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color w:val="000000"/>
          <w:spacing w:val="15"/>
          <w:sz w:val="44"/>
          <w:szCs w:val="44"/>
          <w:shd w:val="clear" w:color="auto" w:fill="FFFFFF"/>
          <w:lang w:eastAsia="zh-CN"/>
        </w:rPr>
      </w:pPr>
      <w:r>
        <w:rPr>
          <w:rFonts w:hint="eastAsia" w:ascii="方正小标宋简体" w:hAnsi="方正小标宋简体" w:eastAsia="方正小标宋简体" w:cs="方正小标宋简体"/>
          <w:b/>
          <w:color w:val="000000"/>
          <w:spacing w:val="15"/>
          <w:sz w:val="44"/>
          <w:szCs w:val="44"/>
          <w:shd w:val="clear" w:color="auto" w:fill="FFFFFF"/>
          <w:lang w:eastAsia="zh-CN"/>
        </w:rPr>
        <w:t>市人社局</w:t>
      </w:r>
      <w:bookmarkStart w:id="0" w:name="_GoBack"/>
      <w:bookmarkEnd w:id="0"/>
      <w:r>
        <w:rPr>
          <w:rFonts w:hint="eastAsia" w:ascii="方正小标宋简体" w:hAnsi="方正小标宋简体" w:eastAsia="方正小标宋简体" w:cs="方正小标宋简体"/>
          <w:b/>
          <w:color w:val="000000"/>
          <w:spacing w:val="15"/>
          <w:sz w:val="44"/>
          <w:szCs w:val="44"/>
          <w:shd w:val="clear" w:color="auto" w:fill="FFFFFF"/>
          <w:lang w:eastAsia="zh-CN"/>
        </w:rPr>
        <w:t>“不见面”</w:t>
      </w:r>
      <w:r>
        <w:rPr>
          <w:rFonts w:hint="eastAsia" w:ascii="方正小标宋简体" w:hAnsi="方正小标宋简体" w:eastAsia="方正小标宋简体" w:cs="方正小标宋简体"/>
          <w:b/>
          <w:color w:val="000000"/>
          <w:spacing w:val="15"/>
          <w:sz w:val="44"/>
          <w:szCs w:val="44"/>
          <w:shd w:val="clear" w:color="auto" w:fill="FFFFFF"/>
        </w:rPr>
        <w:t>业务办理</w:t>
      </w:r>
      <w:r>
        <w:rPr>
          <w:rFonts w:hint="eastAsia" w:ascii="方正小标宋简体" w:hAnsi="方正小标宋简体" w:eastAsia="方正小标宋简体" w:cs="方正小标宋简体"/>
          <w:b/>
          <w:color w:val="000000"/>
          <w:spacing w:val="15"/>
          <w:sz w:val="44"/>
          <w:szCs w:val="44"/>
          <w:shd w:val="clear" w:color="auto" w:fill="FFFFFF"/>
          <w:lang w:eastAsia="zh-CN"/>
        </w:rPr>
        <w:t>指南</w:t>
      </w:r>
    </w:p>
    <w:p>
      <w:pPr>
        <w:keepNext w:val="0"/>
        <w:keepLines w:val="0"/>
        <w:pageBreakBefore w:val="0"/>
        <w:kinsoku/>
        <w:wordWrap/>
        <w:overflowPunct/>
        <w:topLinePunct w:val="0"/>
        <w:autoSpaceDE/>
        <w:autoSpaceDN/>
        <w:bidi w:val="0"/>
        <w:adjustRightInd/>
        <w:snapToGrid/>
        <w:spacing w:line="400" w:lineRule="exact"/>
        <w:jc w:val="center"/>
        <w:rPr>
          <w:rFonts w:hint="eastAsia" w:ascii="黑体" w:hAnsi="宋体" w:eastAsia="黑体"/>
          <w:sz w:val="24"/>
          <w:szCs w:val="24"/>
        </w:rPr>
      </w:pPr>
      <w:r>
        <w:rPr>
          <w:rFonts w:hint="eastAsia" w:ascii="黑体" w:hAnsi="宋体" w:eastAsia="黑体"/>
          <w:sz w:val="24"/>
          <w:szCs w:val="24"/>
        </w:rPr>
        <w:t>社</w:t>
      </w:r>
      <w:r>
        <w:rPr>
          <w:rFonts w:hint="eastAsia" w:ascii="黑体" w:hAnsi="宋体" w:eastAsia="黑体"/>
          <w:sz w:val="24"/>
          <w:szCs w:val="24"/>
          <w:lang w:eastAsia="zh-CN"/>
        </w:rPr>
        <w:t>会</w:t>
      </w:r>
      <w:r>
        <w:rPr>
          <w:rFonts w:hint="eastAsia" w:ascii="黑体" w:hAnsi="宋体" w:eastAsia="黑体"/>
          <w:sz w:val="24"/>
          <w:szCs w:val="24"/>
        </w:rPr>
        <w:t>保</w:t>
      </w:r>
      <w:r>
        <w:rPr>
          <w:rFonts w:hint="eastAsia" w:ascii="黑体" w:hAnsi="宋体" w:eastAsia="黑体"/>
          <w:sz w:val="24"/>
          <w:szCs w:val="24"/>
          <w:lang w:eastAsia="zh-CN"/>
        </w:rPr>
        <w:t>险</w:t>
      </w:r>
      <w:r>
        <w:rPr>
          <w:rFonts w:hint="eastAsia" w:ascii="黑体" w:hAnsi="宋体" w:eastAsia="黑体"/>
          <w:sz w:val="24"/>
          <w:szCs w:val="24"/>
        </w:rPr>
        <w:t>类</w:t>
      </w:r>
    </w:p>
    <w:p>
      <w:pPr>
        <w:keepNext w:val="0"/>
        <w:keepLines w:val="0"/>
        <w:pageBreakBefore w:val="0"/>
        <w:kinsoku/>
        <w:wordWrap/>
        <w:overflowPunct/>
        <w:topLinePunct w:val="0"/>
        <w:autoSpaceDE/>
        <w:autoSpaceDN/>
        <w:bidi w:val="0"/>
        <w:adjustRightInd/>
        <w:snapToGrid/>
        <w:spacing w:line="400" w:lineRule="exact"/>
        <w:ind w:firstLine="480" w:firstLineChars="200"/>
        <w:jc w:val="left"/>
        <w:rPr>
          <w:rFonts w:hint="eastAsia" w:ascii="楷体_GB2312" w:eastAsia="楷体_GB2312"/>
          <w:sz w:val="24"/>
          <w:szCs w:val="24"/>
        </w:rPr>
      </w:pPr>
      <w:r>
        <w:rPr>
          <w:rFonts w:hint="eastAsia" w:ascii="楷体_GB2312" w:hAnsi="宋体" w:eastAsia="楷体_GB2312"/>
          <w:sz w:val="24"/>
          <w:szCs w:val="24"/>
        </w:rPr>
        <w:t>一、</w:t>
      </w:r>
      <w:r>
        <w:rPr>
          <w:rFonts w:hint="eastAsia" w:ascii="楷体_GB2312" w:eastAsia="楷体_GB2312"/>
          <w:sz w:val="24"/>
          <w:szCs w:val="24"/>
        </w:rPr>
        <w:t>城乡居民基本养老保险业务</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城乡居民基本养老保险参保登记、待遇领取、资格认证、信息变更、信息查询等业务：登录支付宝选择【城市服务】→【社保】→【城乡居民服务】模块中相应的服务即可在线申请办理。</w:t>
      </w:r>
    </w:p>
    <w:p>
      <w:pPr>
        <w:keepNext w:val="0"/>
        <w:keepLines w:val="0"/>
        <w:pageBreakBefore w:val="0"/>
        <w:kinsoku/>
        <w:wordWrap/>
        <w:overflowPunct/>
        <w:topLinePunct w:val="0"/>
        <w:autoSpaceDE/>
        <w:autoSpaceDN/>
        <w:bidi w:val="0"/>
        <w:adjustRightInd/>
        <w:snapToGrid/>
        <w:spacing w:line="400" w:lineRule="exact"/>
        <w:ind w:firstLine="482" w:firstLineChars="200"/>
        <w:rPr>
          <w:rFonts w:hint="default" w:ascii="仿宋_GB2312" w:hAnsi="宋体" w:eastAsia="仿宋_GB2312"/>
          <w:b/>
          <w:sz w:val="24"/>
          <w:szCs w:val="24"/>
          <w:lang w:val="en-US" w:eastAsia="zh-CN"/>
        </w:rPr>
      </w:pPr>
      <w:r>
        <w:rPr>
          <w:rFonts w:hint="eastAsia" w:ascii="仿宋_GB2312" w:hAnsi="宋体" w:eastAsia="仿宋_GB2312"/>
          <w:b/>
          <w:sz w:val="24"/>
          <w:szCs w:val="24"/>
        </w:rPr>
        <w:t>咨询电话：</w:t>
      </w:r>
      <w:r>
        <w:rPr>
          <w:rFonts w:hint="eastAsia" w:ascii="仿宋_GB2312" w:hAnsi="宋体" w:eastAsia="仿宋_GB2312"/>
          <w:b/>
          <w:sz w:val="24"/>
          <w:szCs w:val="24"/>
          <w:lang w:val="en-US" w:eastAsia="zh-CN"/>
        </w:rPr>
        <w:t>87729552</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hAnsi="宋体" w:eastAsia="仿宋_GB2312"/>
          <w:sz w:val="24"/>
          <w:szCs w:val="24"/>
          <w:lang w:eastAsia="zh-CN"/>
        </w:rPr>
      </w:pPr>
      <w:r>
        <w:rPr>
          <w:rFonts w:hint="eastAsia" w:ascii="楷体_GB2312" w:eastAsia="楷体_GB2312"/>
          <w:sz w:val="24"/>
          <w:szCs w:val="24"/>
        </w:rPr>
        <w:t>二、</w:t>
      </w:r>
      <w:r>
        <w:rPr>
          <w:rFonts w:hint="eastAsia" w:ascii="华文楷体" w:hAnsi="华文楷体" w:eastAsia="华文楷体" w:cs="华文楷体"/>
          <w:sz w:val="24"/>
          <w:szCs w:val="24"/>
        </w:rPr>
        <w:t>社保卡临时挂失</w:t>
      </w:r>
      <w:r>
        <w:rPr>
          <w:rFonts w:hint="eastAsia" w:ascii="华文楷体" w:hAnsi="华文楷体" w:eastAsia="华文楷体" w:cs="华文楷体"/>
          <w:sz w:val="24"/>
          <w:szCs w:val="24"/>
          <w:lang w:eastAsia="zh-CN"/>
        </w:rPr>
        <w:t>业务</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default" w:ascii="仿宋_GB2312" w:hAnsi="宋体" w:eastAsia="仿宋_GB2312"/>
          <w:sz w:val="24"/>
          <w:szCs w:val="24"/>
          <w:lang w:val="en-US" w:eastAsia="zh-CN"/>
        </w:rPr>
      </w:pPr>
      <w:r>
        <w:rPr>
          <w:rFonts w:hint="eastAsia" w:ascii="仿宋_GB2312" w:hAnsi="宋体" w:eastAsia="仿宋_GB2312"/>
          <w:sz w:val="24"/>
          <w:szCs w:val="24"/>
        </w:rPr>
        <w:t>1.</w:t>
      </w:r>
      <w:r>
        <w:rPr>
          <w:rFonts w:hint="eastAsia" w:ascii="仿宋_GB2312" w:hAnsi="宋体" w:eastAsia="仿宋_GB2312"/>
          <w:sz w:val="24"/>
          <w:szCs w:val="24"/>
          <w:lang w:eastAsia="zh-CN"/>
        </w:rPr>
        <w:t>拨打电话</w:t>
      </w:r>
      <w:r>
        <w:rPr>
          <w:rFonts w:hint="eastAsia" w:ascii="仿宋_GB2312" w:hAnsi="宋体" w:eastAsia="仿宋_GB2312"/>
          <w:sz w:val="24"/>
          <w:szCs w:val="24"/>
          <w:lang w:val="en-US" w:eastAsia="zh-CN"/>
        </w:rPr>
        <w:t>12333进行语音挂失；</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.登录泰州市人力资源和社会保障网上服务大厅(wsfw.rsj.taizhou.gov.cn) 选择【个人办事】→【社会保险服务导航】→【个人信息】→【社保卡挂失】模块即可在线申请办理</w:t>
      </w:r>
      <w:r>
        <w:rPr>
          <w:rFonts w:hint="eastAsia" w:ascii="仿宋_GB2312" w:hAnsi="宋体" w:eastAsia="仿宋_GB2312"/>
          <w:sz w:val="24"/>
          <w:szCs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lang w:val="en-US" w:eastAsia="zh-CN"/>
        </w:rPr>
        <w:t>3</w:t>
      </w:r>
      <w:r>
        <w:rPr>
          <w:rFonts w:hint="eastAsia" w:ascii="仿宋_GB2312" w:hAnsi="宋体" w:eastAsia="仿宋_GB2312"/>
          <w:sz w:val="24"/>
          <w:szCs w:val="24"/>
        </w:rPr>
        <w:t>.登录</w:t>
      </w:r>
      <w:r>
        <w:rPr>
          <w:rFonts w:hint="eastAsia" w:ascii="仿宋_GB2312" w:hAnsi="宋体" w:eastAsia="仿宋_GB2312"/>
          <w:sz w:val="24"/>
          <w:szCs w:val="24"/>
          <w:lang w:eastAsia="zh-CN"/>
        </w:rPr>
        <w:t>“</w:t>
      </w:r>
      <w:r>
        <w:rPr>
          <w:rFonts w:hint="eastAsia" w:ascii="仿宋_GB2312" w:hAnsi="宋体" w:eastAsia="仿宋_GB2312"/>
          <w:sz w:val="24"/>
          <w:szCs w:val="24"/>
        </w:rPr>
        <w:t>泰州人社</w:t>
      </w:r>
      <w:r>
        <w:rPr>
          <w:rFonts w:hint="eastAsia" w:ascii="仿宋_GB2312" w:hAnsi="宋体" w:eastAsia="仿宋_GB2312"/>
          <w:sz w:val="24"/>
          <w:szCs w:val="24"/>
          <w:lang w:eastAsia="zh-CN"/>
        </w:rPr>
        <w:t>”手机</w:t>
      </w:r>
      <w:r>
        <w:rPr>
          <w:rFonts w:hint="eastAsia" w:ascii="仿宋_GB2312" w:hAnsi="宋体" w:eastAsia="仿宋_GB2312"/>
          <w:sz w:val="24"/>
          <w:szCs w:val="24"/>
        </w:rPr>
        <w:t>APP，在【首页】→【社保卡服务】→【临时挂失】模块中申请办理。</w:t>
      </w:r>
    </w:p>
    <w:p>
      <w:pPr>
        <w:keepNext w:val="0"/>
        <w:keepLines w:val="0"/>
        <w:pageBreakBefore w:val="0"/>
        <w:kinsoku/>
        <w:wordWrap/>
        <w:overflowPunct/>
        <w:topLinePunct w:val="0"/>
        <w:autoSpaceDE/>
        <w:autoSpaceDN/>
        <w:bidi w:val="0"/>
        <w:adjustRightInd/>
        <w:snapToGrid/>
        <w:spacing w:line="400" w:lineRule="exact"/>
        <w:ind w:firstLine="482" w:firstLineChars="200"/>
        <w:rPr>
          <w:rFonts w:hint="default" w:ascii="仿宋_GB2312" w:hAnsi="宋体" w:eastAsia="仿宋_GB2312"/>
          <w:b/>
          <w:sz w:val="24"/>
          <w:szCs w:val="24"/>
          <w:lang w:val="en-US" w:eastAsia="zh-CN"/>
        </w:rPr>
      </w:pPr>
      <w:r>
        <w:rPr>
          <w:rFonts w:hint="eastAsia" w:ascii="仿宋_GB2312" w:hAnsi="宋体" w:eastAsia="仿宋_GB2312"/>
          <w:b/>
          <w:sz w:val="24"/>
          <w:szCs w:val="24"/>
        </w:rPr>
        <w:t>咨询电话：</w:t>
      </w:r>
      <w:r>
        <w:rPr>
          <w:rFonts w:hint="eastAsia" w:ascii="仿宋_GB2312" w:hAnsi="宋体" w:eastAsia="仿宋_GB2312"/>
          <w:b/>
          <w:sz w:val="24"/>
          <w:szCs w:val="24"/>
          <w:lang w:val="en-US" w:eastAsia="zh-CN"/>
        </w:rPr>
        <w:t>87729183</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楷体_GB2312" w:hAnsi="Calibri" w:eastAsia="楷体_GB2312"/>
          <w:sz w:val="24"/>
          <w:szCs w:val="24"/>
        </w:rPr>
      </w:pPr>
      <w:r>
        <w:rPr>
          <w:rFonts w:hint="eastAsia" w:ascii="楷体_GB2312" w:eastAsia="楷体_GB2312"/>
          <w:sz w:val="24"/>
          <w:szCs w:val="24"/>
        </w:rPr>
        <w:t xml:space="preserve">三、被征地农民社会保障业务 </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hAnsi="仿宋_GB2312" w:eastAsia="仿宋_GB2312" w:cs="仿宋_GB2312"/>
          <w:sz w:val="24"/>
          <w:szCs w:val="24"/>
        </w:rPr>
      </w:pPr>
      <w:r>
        <w:rPr>
          <w:rFonts w:hint="eastAsia" w:ascii="仿宋_GB2312" w:hAnsi="宋体" w:eastAsia="仿宋_GB2312"/>
          <w:sz w:val="24"/>
          <w:szCs w:val="24"/>
        </w:rPr>
        <w:t>1.</w:t>
      </w:r>
      <w:r>
        <w:rPr>
          <w:rFonts w:hint="eastAsia" w:ascii="仿宋_GB2312" w:hAnsi="宋体" w:eastAsia="仿宋_GB2312"/>
          <w:b/>
          <w:bCs/>
          <w:sz w:val="24"/>
          <w:szCs w:val="24"/>
        </w:rPr>
        <w:t>个人信息变更</w:t>
      </w:r>
      <w:r>
        <w:rPr>
          <w:rFonts w:hint="eastAsia" w:ascii="仿宋_GB2312" w:hAnsi="宋体" w:eastAsia="仿宋_GB2312"/>
          <w:sz w:val="24"/>
          <w:szCs w:val="24"/>
        </w:rPr>
        <w:t>：如电话号码等一般信息变更可来电直接更改</w:t>
      </w:r>
      <w:r>
        <w:rPr>
          <w:rFonts w:hint="eastAsia" w:ascii="仿宋_GB2312" w:hAnsi="宋体" w:eastAsia="仿宋_GB2312"/>
          <w:sz w:val="24"/>
          <w:szCs w:val="24"/>
          <w:lang w:eastAsia="zh-CN"/>
        </w:rPr>
        <w:t>；</w:t>
      </w:r>
      <w:r>
        <w:rPr>
          <w:rFonts w:hint="eastAsia" w:ascii="仿宋_GB2312" w:hAnsi="仿宋_GB2312" w:eastAsia="仿宋_GB2312" w:cs="仿宋_GB2312"/>
          <w:sz w:val="24"/>
          <w:szCs w:val="24"/>
        </w:rPr>
        <w:t>如姓名、身份证号码信息变更的，</w:t>
      </w:r>
      <w:r>
        <w:rPr>
          <w:rFonts w:hint="eastAsia" w:ascii="仿宋_GB2312" w:hAnsi="宋体" w:eastAsia="仿宋_GB2312"/>
          <w:sz w:val="24"/>
          <w:szCs w:val="24"/>
        </w:rPr>
        <w:t>在泰兴市政府网站首页【人社局】→【下载中心】模块中下载相应表格</w:t>
      </w:r>
      <w:r>
        <w:rPr>
          <w:rFonts w:hint="eastAsia" w:ascii="仿宋_GB2312" w:hAnsi="仿宋_GB2312" w:eastAsia="仿宋_GB2312" w:cs="仿宋_GB2312"/>
          <w:sz w:val="24"/>
          <w:szCs w:val="24"/>
        </w:rPr>
        <w:t>，申请人填写表格相应内容并提供公安部门出具的变更信息证明交村</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居</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劳动保障协理员，由乡镇</w:t>
      </w:r>
      <w:r>
        <w:rPr>
          <w:rFonts w:hint="eastAsia" w:ascii="仿宋_GB2312" w:hAnsi="仿宋_GB2312" w:eastAsia="仿宋_GB2312" w:cs="仿宋_GB2312"/>
          <w:sz w:val="24"/>
          <w:szCs w:val="24"/>
          <w:lang w:eastAsia="zh-CN"/>
        </w:rPr>
        <w:t>（街道）</w:t>
      </w:r>
      <w:r>
        <w:rPr>
          <w:rFonts w:hint="eastAsia" w:ascii="仿宋_GB2312" w:hAnsi="仿宋_GB2312" w:eastAsia="仿宋_GB2312" w:cs="仿宋_GB2312"/>
          <w:sz w:val="24"/>
          <w:szCs w:val="24"/>
        </w:rPr>
        <w:t>人社所工作人员定期汇总报送市社保中心</w:t>
      </w:r>
      <w:r>
        <w:rPr>
          <w:rFonts w:hint="eastAsia" w:ascii="仿宋_GB2312" w:hAnsi="仿宋_GB2312" w:eastAsia="仿宋_GB2312" w:cs="仿宋_GB2312"/>
          <w:sz w:val="24"/>
          <w:szCs w:val="24"/>
          <w:lang w:eastAsia="zh-CN"/>
        </w:rPr>
        <w:t>办</w:t>
      </w:r>
      <w:r>
        <w:rPr>
          <w:rFonts w:hint="eastAsia" w:ascii="仿宋_GB2312" w:hAnsi="仿宋_GB2312" w:eastAsia="仿宋_GB2312" w:cs="仿宋_GB2312"/>
          <w:sz w:val="24"/>
          <w:szCs w:val="24"/>
        </w:rPr>
        <w:t>理。</w:t>
      </w:r>
    </w:p>
    <w:p>
      <w:pPr>
        <w:keepNext w:val="0"/>
        <w:keepLines w:val="0"/>
        <w:pageBreakBefore w:val="0"/>
        <w:kinsoku/>
        <w:wordWrap/>
        <w:overflowPunct/>
        <w:topLinePunct w:val="0"/>
        <w:autoSpaceDE/>
        <w:autoSpaceDN/>
        <w:bidi w:val="0"/>
        <w:adjustRightInd/>
        <w:snapToGrid/>
        <w:spacing w:line="400" w:lineRule="exact"/>
        <w:ind w:firstLine="482" w:firstLineChars="200"/>
        <w:rPr>
          <w:rFonts w:hint="eastAsia" w:ascii="仿宋_GB2312" w:hAnsi="仿宋_GB2312" w:eastAsia="仿宋_GB2312" w:cs="仿宋_GB2312"/>
          <w:sz w:val="24"/>
          <w:szCs w:val="24"/>
          <w:lang w:val="en-US" w:eastAsia="zh-CN"/>
        </w:rPr>
      </w:pPr>
      <w:r>
        <w:rPr>
          <w:rFonts w:hint="eastAsia" w:ascii="仿宋_GB2312" w:hAnsi="宋体" w:eastAsia="仿宋_GB2312"/>
          <w:b/>
          <w:sz w:val="24"/>
          <w:szCs w:val="24"/>
          <w:lang w:val="en-US" w:eastAsia="zh-CN"/>
        </w:rPr>
        <w:t>2</w:t>
      </w:r>
      <w:r>
        <w:rPr>
          <w:rFonts w:hint="eastAsia" w:ascii="仿宋_GB2312" w:hAnsi="宋体" w:eastAsia="仿宋_GB2312"/>
          <w:b/>
          <w:sz w:val="24"/>
          <w:szCs w:val="24"/>
        </w:rPr>
        <w:t>.</w:t>
      </w:r>
      <w:r>
        <w:rPr>
          <w:rFonts w:hint="eastAsia" w:ascii="仿宋_GB2312" w:hAnsi="宋体" w:eastAsia="仿宋_GB2312"/>
          <w:b/>
          <w:bCs/>
          <w:sz w:val="24"/>
          <w:szCs w:val="24"/>
        </w:rPr>
        <w:t>选择险种的变更、代扣代缴</w:t>
      </w:r>
      <w:r>
        <w:rPr>
          <w:rFonts w:hint="eastAsia" w:ascii="仿宋_GB2312" w:hAnsi="宋体" w:eastAsia="仿宋_GB2312"/>
          <w:b/>
          <w:sz w:val="24"/>
          <w:szCs w:val="24"/>
        </w:rPr>
        <w:t>：</w:t>
      </w:r>
      <w:r>
        <w:rPr>
          <w:rFonts w:hint="eastAsia" w:ascii="仿宋_GB2312" w:hAnsi="宋体" w:eastAsia="仿宋_GB2312"/>
          <w:sz w:val="24"/>
          <w:szCs w:val="24"/>
        </w:rPr>
        <w:t>在泰兴市政府网站首页【人社局】→【下载中心】模块中下载相应表格</w:t>
      </w:r>
      <w:r>
        <w:rPr>
          <w:rFonts w:hint="eastAsia" w:ascii="仿宋_GB2312" w:hAnsi="宋体" w:eastAsia="仿宋_GB2312"/>
          <w:sz w:val="24"/>
          <w:szCs w:val="24"/>
          <w:lang w:eastAsia="zh-CN"/>
        </w:rPr>
        <w:t>，</w:t>
      </w:r>
      <w:r>
        <w:rPr>
          <w:rFonts w:hint="eastAsia" w:ascii="仿宋_GB2312" w:hAnsi="仿宋_GB2312" w:eastAsia="仿宋_GB2312" w:cs="仿宋_GB2312"/>
          <w:sz w:val="24"/>
          <w:szCs w:val="24"/>
        </w:rPr>
        <w:t>申请人填写表格相应内容</w:t>
      </w:r>
      <w:r>
        <w:rPr>
          <w:rFonts w:hint="eastAsia" w:ascii="仿宋_GB2312" w:hAnsi="宋体" w:eastAsia="仿宋_GB2312"/>
          <w:sz w:val="24"/>
          <w:szCs w:val="24"/>
          <w:lang w:eastAsia="zh-CN"/>
        </w:rPr>
        <w:t>后</w:t>
      </w:r>
      <w:r>
        <w:rPr>
          <w:rFonts w:hint="eastAsia" w:ascii="仿宋_GB2312" w:hAnsi="仿宋_GB2312" w:eastAsia="仿宋_GB2312" w:cs="仿宋_GB2312"/>
          <w:sz w:val="24"/>
          <w:szCs w:val="24"/>
        </w:rPr>
        <w:t>交村</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居</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劳动保障协理员</w:t>
      </w:r>
      <w:r>
        <w:rPr>
          <w:rFonts w:hint="eastAsia" w:ascii="仿宋_GB2312" w:hAnsi="宋体" w:eastAsia="仿宋_GB2312"/>
          <w:sz w:val="24"/>
          <w:szCs w:val="24"/>
        </w:rPr>
        <w:t>，再</w:t>
      </w:r>
      <w:r>
        <w:rPr>
          <w:rFonts w:hint="eastAsia" w:ascii="仿宋_GB2312" w:hAnsi="仿宋_GB2312" w:eastAsia="仿宋_GB2312" w:cs="仿宋_GB2312"/>
          <w:sz w:val="24"/>
          <w:szCs w:val="24"/>
        </w:rPr>
        <w:t>由乡镇</w:t>
      </w:r>
      <w:r>
        <w:rPr>
          <w:rFonts w:hint="eastAsia" w:ascii="仿宋_GB2312" w:hAnsi="仿宋_GB2312" w:eastAsia="仿宋_GB2312" w:cs="仿宋_GB2312"/>
          <w:sz w:val="24"/>
          <w:szCs w:val="24"/>
          <w:lang w:eastAsia="zh-CN"/>
        </w:rPr>
        <w:t>（街道）</w:t>
      </w:r>
      <w:r>
        <w:rPr>
          <w:rFonts w:hint="eastAsia" w:ascii="仿宋_GB2312" w:hAnsi="仿宋_GB2312" w:eastAsia="仿宋_GB2312" w:cs="仿宋_GB2312"/>
          <w:sz w:val="24"/>
          <w:szCs w:val="24"/>
        </w:rPr>
        <w:t>人社所工作人员定期汇总报送市社保中心</w:t>
      </w:r>
      <w:r>
        <w:rPr>
          <w:rFonts w:hint="eastAsia" w:ascii="仿宋_GB2312" w:hAnsi="仿宋_GB2312" w:eastAsia="仿宋_GB2312" w:cs="仿宋_GB2312"/>
          <w:sz w:val="24"/>
          <w:szCs w:val="24"/>
          <w:lang w:eastAsia="zh-CN"/>
        </w:rPr>
        <w:t>办</w:t>
      </w:r>
      <w:r>
        <w:rPr>
          <w:rFonts w:hint="eastAsia" w:ascii="仿宋_GB2312" w:hAnsi="仿宋_GB2312" w:eastAsia="仿宋_GB2312" w:cs="仿宋_GB2312"/>
          <w:sz w:val="24"/>
          <w:szCs w:val="24"/>
        </w:rPr>
        <w:t>理。</w:t>
      </w:r>
      <w:r>
        <w:rPr>
          <w:rFonts w:hint="eastAsia" w:ascii="仿宋_GB2312" w:hAnsi="仿宋_GB2312" w:eastAsia="仿宋_GB2312" w:cs="仿宋_GB2312"/>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firstLine="482" w:firstLineChars="200"/>
        <w:rPr>
          <w:rFonts w:hint="eastAsia" w:ascii="仿宋_GB2312" w:hAnsi="宋体" w:eastAsia="仿宋_GB2312"/>
          <w:b/>
          <w:sz w:val="24"/>
          <w:szCs w:val="24"/>
        </w:rPr>
      </w:pPr>
      <w:r>
        <w:rPr>
          <w:rFonts w:hint="eastAsia" w:ascii="仿宋_GB2312" w:hAnsi="宋体" w:eastAsia="仿宋_GB2312"/>
          <w:b/>
          <w:sz w:val="24"/>
          <w:szCs w:val="24"/>
        </w:rPr>
        <w:t>咨询电话：87729167</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楷体_GB2312" w:hAnsi="Calibri" w:eastAsia="楷体_GB2312"/>
          <w:sz w:val="24"/>
          <w:szCs w:val="24"/>
        </w:rPr>
      </w:pPr>
      <w:r>
        <w:rPr>
          <w:rFonts w:hint="eastAsia" w:ascii="楷体_GB2312" w:eastAsia="楷体_GB2312"/>
          <w:sz w:val="24"/>
          <w:szCs w:val="24"/>
        </w:rPr>
        <w:t>四、</w:t>
      </w:r>
      <w:r>
        <w:rPr>
          <w:rFonts w:hint="eastAsia" w:ascii="楷体_GB2312" w:eastAsia="楷体_GB2312"/>
          <w:sz w:val="24"/>
          <w:szCs w:val="24"/>
          <w:lang w:eastAsia="zh-CN"/>
        </w:rPr>
        <w:t>参保单位</w:t>
      </w:r>
      <w:r>
        <w:rPr>
          <w:rFonts w:hint="eastAsia" w:ascii="楷体_GB2312" w:eastAsia="楷体_GB2312"/>
          <w:sz w:val="24"/>
          <w:szCs w:val="24"/>
        </w:rPr>
        <w:t>申报人员增减登记业务</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1.可通过登录泰州市人力资源和社会保障网上服务大厅(wsfw.rsj.taizhou.gov.cn) 选择【单位办事】模块，以“CA”证书登录方式，办理单位参保人员增减、缴费基数变更申报、单位申报社会保险补缴等业务。</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2.可就近到各乡镇</w:t>
      </w:r>
      <w:r>
        <w:rPr>
          <w:rFonts w:hint="eastAsia" w:ascii="仿宋_GB2312" w:hAnsi="宋体" w:eastAsia="仿宋_GB2312"/>
          <w:sz w:val="24"/>
          <w:szCs w:val="24"/>
          <w:lang w:eastAsia="zh-CN"/>
        </w:rPr>
        <w:t>（街道）</w:t>
      </w:r>
      <w:r>
        <w:rPr>
          <w:rFonts w:hint="eastAsia" w:ascii="仿宋_GB2312" w:hAnsi="宋体" w:eastAsia="仿宋_GB2312"/>
          <w:sz w:val="24"/>
          <w:szCs w:val="24"/>
        </w:rPr>
        <w:t>人社所办理单位参保登记、单位信息变更、单位参保人员增减、缴费基数变更申报、单位申报社会保险补缴等业务。</w:t>
      </w:r>
    </w:p>
    <w:p>
      <w:pPr>
        <w:keepNext w:val="0"/>
        <w:keepLines w:val="0"/>
        <w:pageBreakBefore w:val="0"/>
        <w:kinsoku/>
        <w:wordWrap/>
        <w:overflowPunct/>
        <w:topLinePunct w:val="0"/>
        <w:autoSpaceDE/>
        <w:autoSpaceDN/>
        <w:bidi w:val="0"/>
        <w:adjustRightInd/>
        <w:snapToGrid/>
        <w:spacing w:line="400" w:lineRule="exact"/>
        <w:ind w:firstLine="482" w:firstLineChars="200"/>
        <w:rPr>
          <w:rFonts w:hint="eastAsia" w:ascii="仿宋_GB2312" w:hAnsi="宋体" w:eastAsia="仿宋_GB2312"/>
          <w:b/>
          <w:sz w:val="24"/>
          <w:szCs w:val="24"/>
        </w:rPr>
      </w:pPr>
      <w:r>
        <w:rPr>
          <w:rFonts w:hint="eastAsia" w:ascii="仿宋_GB2312" w:hAnsi="宋体" w:eastAsia="仿宋_GB2312"/>
          <w:b/>
          <w:sz w:val="24"/>
          <w:szCs w:val="24"/>
        </w:rPr>
        <w:t>咨询电话：87729556、87729559</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楷体_GB2312" w:hAnsi="Calibri" w:eastAsia="楷体_GB2312"/>
          <w:sz w:val="24"/>
          <w:szCs w:val="24"/>
        </w:rPr>
      </w:pPr>
      <w:r>
        <w:rPr>
          <w:rFonts w:hint="eastAsia" w:ascii="楷体_GB2312" w:eastAsia="楷体_GB2312"/>
          <w:sz w:val="24"/>
          <w:szCs w:val="24"/>
        </w:rPr>
        <w:t>五、灵活就业人员参保登记业务</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1.新参保灵活就业人员，可携带身份证</w:t>
      </w:r>
      <w:r>
        <w:rPr>
          <w:rFonts w:hint="eastAsia" w:ascii="仿宋_GB2312" w:hAnsi="宋体" w:eastAsia="仿宋_GB2312"/>
          <w:sz w:val="24"/>
          <w:szCs w:val="24"/>
          <w:lang w:eastAsia="zh-CN"/>
        </w:rPr>
        <w:t>和户口簿</w:t>
      </w:r>
      <w:r>
        <w:rPr>
          <w:rFonts w:hint="eastAsia" w:ascii="仿宋_GB2312" w:hAnsi="宋体" w:eastAsia="仿宋_GB2312"/>
          <w:sz w:val="24"/>
          <w:szCs w:val="24"/>
        </w:rPr>
        <w:t>就近到各乡镇</w:t>
      </w:r>
      <w:r>
        <w:rPr>
          <w:rFonts w:hint="eastAsia" w:ascii="仿宋_GB2312" w:hAnsi="宋体" w:eastAsia="仿宋_GB2312"/>
          <w:sz w:val="24"/>
          <w:szCs w:val="24"/>
          <w:lang w:eastAsia="zh-CN"/>
        </w:rPr>
        <w:t>（街道）</w:t>
      </w:r>
      <w:r>
        <w:rPr>
          <w:rFonts w:hint="eastAsia" w:ascii="仿宋_GB2312" w:hAnsi="宋体" w:eastAsia="仿宋_GB2312"/>
          <w:sz w:val="24"/>
          <w:szCs w:val="24"/>
        </w:rPr>
        <w:t>人社所办理参保登记；</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2.续保的灵活就业人员，可携带身份证就近到各乡镇</w:t>
      </w:r>
      <w:r>
        <w:rPr>
          <w:rFonts w:hint="eastAsia" w:ascii="仿宋_GB2312" w:hAnsi="宋体" w:eastAsia="仿宋_GB2312"/>
          <w:sz w:val="24"/>
          <w:szCs w:val="24"/>
          <w:lang w:eastAsia="zh-CN"/>
        </w:rPr>
        <w:t>（街道）</w:t>
      </w:r>
      <w:r>
        <w:rPr>
          <w:rFonts w:hint="eastAsia" w:ascii="仿宋_GB2312" w:hAnsi="宋体" w:eastAsia="仿宋_GB2312"/>
          <w:sz w:val="24"/>
          <w:szCs w:val="24"/>
        </w:rPr>
        <w:t>人社所办理</w:t>
      </w:r>
      <w:r>
        <w:rPr>
          <w:rFonts w:hint="eastAsia" w:ascii="仿宋_GB2312" w:hAnsi="宋体" w:eastAsia="仿宋_GB2312"/>
          <w:sz w:val="24"/>
          <w:szCs w:val="24"/>
          <w:lang w:eastAsia="zh-CN"/>
        </w:rPr>
        <w:t>或</w:t>
      </w:r>
      <w:r>
        <w:rPr>
          <w:rFonts w:hint="eastAsia" w:ascii="仿宋_GB2312" w:hAnsi="宋体" w:eastAsia="仿宋_GB2312"/>
          <w:sz w:val="24"/>
          <w:szCs w:val="24"/>
        </w:rPr>
        <w:t>拨打电话申报办理。</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3.男超过60周岁、女超过50周岁的灵活就业参保人员</w:t>
      </w:r>
      <w:r>
        <w:rPr>
          <w:rFonts w:hint="eastAsia" w:ascii="仿宋_GB2312" w:hAnsi="宋体" w:eastAsia="仿宋_GB2312"/>
          <w:sz w:val="24"/>
          <w:szCs w:val="24"/>
          <w:lang w:eastAsia="zh-CN"/>
        </w:rPr>
        <w:t>及其他</w:t>
      </w:r>
      <w:r>
        <w:rPr>
          <w:rFonts w:hint="eastAsia" w:ascii="仿宋_GB2312" w:hAnsi="宋体" w:eastAsia="仿宋_GB2312"/>
          <w:sz w:val="24"/>
          <w:szCs w:val="24"/>
        </w:rPr>
        <w:t>在税务部门无法正常缴费</w:t>
      </w:r>
      <w:r>
        <w:rPr>
          <w:rFonts w:hint="eastAsia" w:ascii="仿宋_GB2312" w:hAnsi="宋体" w:eastAsia="仿宋_GB2312"/>
          <w:sz w:val="24"/>
          <w:szCs w:val="24"/>
          <w:lang w:eastAsia="zh-CN"/>
        </w:rPr>
        <w:t>人员</w:t>
      </w:r>
      <w:r>
        <w:rPr>
          <w:rFonts w:hint="eastAsia" w:ascii="仿宋_GB2312" w:hAnsi="宋体" w:eastAsia="仿宋_GB2312"/>
          <w:sz w:val="24"/>
          <w:szCs w:val="24"/>
        </w:rPr>
        <w:t>，可拨打电话申报办理。</w:t>
      </w:r>
    </w:p>
    <w:p>
      <w:pPr>
        <w:keepNext w:val="0"/>
        <w:keepLines w:val="0"/>
        <w:pageBreakBefore w:val="0"/>
        <w:kinsoku/>
        <w:wordWrap/>
        <w:overflowPunct/>
        <w:topLinePunct w:val="0"/>
        <w:autoSpaceDE/>
        <w:autoSpaceDN/>
        <w:bidi w:val="0"/>
        <w:adjustRightInd/>
        <w:snapToGrid/>
        <w:spacing w:line="400" w:lineRule="exact"/>
        <w:ind w:firstLine="482" w:firstLineChars="200"/>
        <w:rPr>
          <w:rFonts w:hint="eastAsia" w:ascii="仿宋_GB2312" w:hAnsi="宋体" w:eastAsia="仿宋_GB2312"/>
          <w:b/>
          <w:sz w:val="24"/>
          <w:szCs w:val="24"/>
        </w:rPr>
      </w:pPr>
      <w:r>
        <w:rPr>
          <w:rFonts w:hint="eastAsia" w:ascii="仿宋_GB2312" w:hAnsi="宋体" w:eastAsia="仿宋_GB2312"/>
          <w:b/>
          <w:sz w:val="24"/>
          <w:szCs w:val="24"/>
        </w:rPr>
        <w:t>咨询电话：87729556、87729559</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rPr>
          <w:rFonts w:hint="eastAsia" w:ascii="楷体_GB2312" w:eastAsia="楷体_GB2312"/>
          <w:sz w:val="24"/>
          <w:szCs w:val="24"/>
          <w:lang w:eastAsia="zh-CN"/>
        </w:rPr>
      </w:pPr>
      <w:r>
        <w:rPr>
          <w:rFonts w:hint="eastAsia" w:ascii="楷体_GB2312" w:eastAsia="楷体_GB2312"/>
          <w:sz w:val="24"/>
          <w:szCs w:val="24"/>
          <w:lang w:eastAsia="zh-CN"/>
        </w:rPr>
        <w:t>六、企业参保人员缴费情况查询业务</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1</w:t>
      </w:r>
      <w:r>
        <w:rPr>
          <w:rFonts w:hint="default" w:ascii="仿宋_GB2312" w:hAnsi="宋体" w:eastAsia="仿宋_GB2312"/>
          <w:sz w:val="24"/>
          <w:szCs w:val="24"/>
          <w:lang w:val="en-US" w:eastAsia="zh-CN"/>
        </w:rPr>
        <w:t>.</w:t>
      </w:r>
      <w:r>
        <w:rPr>
          <w:rFonts w:hint="eastAsia" w:ascii="仿宋_GB2312" w:hAnsi="宋体" w:eastAsia="仿宋_GB2312"/>
          <w:sz w:val="24"/>
          <w:szCs w:val="24"/>
        </w:rPr>
        <w:t>登录泰州市人力资源和社会保障网上服务大厅(wsfw.rsj.taizhou.gov.cn) 选择【个人办事】→【</w:t>
      </w:r>
      <w:r>
        <w:rPr>
          <w:rFonts w:hint="eastAsia" w:ascii="仿宋_GB2312" w:hAnsi="宋体" w:eastAsia="仿宋_GB2312"/>
          <w:sz w:val="24"/>
          <w:szCs w:val="24"/>
          <w:lang w:eastAsia="zh-CN"/>
        </w:rPr>
        <w:t>参保缴费查询</w:t>
      </w:r>
      <w:r>
        <w:rPr>
          <w:rFonts w:hint="eastAsia" w:ascii="仿宋_GB2312" w:hAnsi="宋体" w:eastAsia="仿宋_GB2312"/>
          <w:sz w:val="24"/>
          <w:szCs w:val="24"/>
        </w:rPr>
        <w:t>】</w:t>
      </w:r>
      <w:r>
        <w:rPr>
          <w:rFonts w:hint="eastAsia" w:ascii="仿宋_GB2312" w:hAnsi="宋体" w:eastAsia="仿宋_GB2312"/>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2</w:t>
      </w:r>
      <w:r>
        <w:rPr>
          <w:rFonts w:hint="default" w:ascii="仿宋_GB2312" w:hAnsi="宋体" w:eastAsia="仿宋_GB2312"/>
          <w:sz w:val="24"/>
          <w:szCs w:val="24"/>
          <w:lang w:val="en-US" w:eastAsia="zh-CN"/>
        </w:rPr>
        <w:t>.</w:t>
      </w:r>
      <w:r>
        <w:rPr>
          <w:rFonts w:hint="eastAsia" w:ascii="仿宋_GB2312" w:hAnsi="宋体" w:eastAsia="仿宋_GB2312"/>
          <w:sz w:val="24"/>
          <w:szCs w:val="24"/>
          <w:lang w:val="en-US" w:eastAsia="zh-CN"/>
        </w:rPr>
        <w:t>登录“泰州人社”手机APP，选择</w:t>
      </w:r>
      <w:r>
        <w:rPr>
          <w:rFonts w:hint="eastAsia" w:ascii="仿宋_GB2312" w:hAnsi="宋体" w:eastAsia="仿宋_GB2312"/>
          <w:sz w:val="24"/>
          <w:szCs w:val="24"/>
        </w:rPr>
        <w:t>【</w:t>
      </w:r>
      <w:r>
        <w:rPr>
          <w:rFonts w:hint="eastAsia" w:ascii="仿宋_GB2312" w:hAnsi="宋体" w:eastAsia="仿宋_GB2312"/>
          <w:sz w:val="24"/>
          <w:szCs w:val="24"/>
          <w:lang w:eastAsia="zh-CN"/>
        </w:rPr>
        <w:t>服务</w:t>
      </w:r>
      <w:r>
        <w:rPr>
          <w:rFonts w:hint="eastAsia" w:ascii="仿宋_GB2312" w:hAnsi="宋体" w:eastAsia="仿宋_GB2312"/>
          <w:sz w:val="24"/>
          <w:szCs w:val="24"/>
        </w:rPr>
        <w:t>】→【</w:t>
      </w:r>
      <w:r>
        <w:rPr>
          <w:rFonts w:hint="eastAsia" w:ascii="仿宋_GB2312" w:hAnsi="宋体" w:eastAsia="仿宋_GB2312"/>
          <w:sz w:val="24"/>
          <w:szCs w:val="24"/>
          <w:lang w:eastAsia="zh-CN"/>
        </w:rPr>
        <w:t>社保服务</w:t>
      </w:r>
      <w:r>
        <w:rPr>
          <w:rFonts w:hint="eastAsia" w:ascii="仿宋_GB2312" w:hAnsi="宋体" w:eastAsia="仿宋_GB2312"/>
          <w:sz w:val="24"/>
          <w:szCs w:val="24"/>
        </w:rPr>
        <w:t>】→【</w:t>
      </w:r>
      <w:r>
        <w:rPr>
          <w:rFonts w:hint="eastAsia" w:ascii="仿宋_GB2312" w:hAnsi="宋体" w:eastAsia="仿宋_GB2312"/>
          <w:sz w:val="24"/>
          <w:szCs w:val="24"/>
          <w:lang w:eastAsia="zh-CN"/>
        </w:rPr>
        <w:t>城镇职工保险</w:t>
      </w:r>
      <w:r>
        <w:rPr>
          <w:rFonts w:hint="eastAsia" w:ascii="仿宋_GB2312" w:hAnsi="宋体" w:eastAsia="仿宋_GB2312"/>
          <w:sz w:val="24"/>
          <w:szCs w:val="24"/>
        </w:rPr>
        <w:t>】→【</w:t>
      </w:r>
      <w:r>
        <w:rPr>
          <w:rFonts w:hint="eastAsia" w:ascii="仿宋_GB2312" w:hAnsi="宋体" w:eastAsia="仿宋_GB2312"/>
          <w:sz w:val="24"/>
          <w:szCs w:val="24"/>
          <w:lang w:eastAsia="zh-CN"/>
        </w:rPr>
        <w:t>养老保险信息</w:t>
      </w:r>
      <w:r>
        <w:rPr>
          <w:rFonts w:hint="eastAsia" w:ascii="仿宋_GB2312" w:hAnsi="宋体" w:eastAsia="仿宋_GB2312"/>
          <w:sz w:val="24"/>
          <w:szCs w:val="24"/>
        </w:rPr>
        <w:t>】</w:t>
      </w:r>
      <w:r>
        <w:rPr>
          <w:rFonts w:hint="eastAsia" w:ascii="仿宋_GB2312" w:hAnsi="宋体" w:eastAsia="仿宋_GB2312"/>
          <w:sz w:val="24"/>
          <w:szCs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3</w:t>
      </w:r>
      <w:r>
        <w:rPr>
          <w:rFonts w:hint="default" w:ascii="仿宋_GB2312" w:hAnsi="宋体" w:eastAsia="仿宋_GB2312"/>
          <w:sz w:val="24"/>
          <w:szCs w:val="24"/>
          <w:lang w:val="en-US" w:eastAsia="zh-CN"/>
        </w:rPr>
        <w:t>.</w:t>
      </w:r>
      <w:r>
        <w:rPr>
          <w:rFonts w:hint="eastAsia" w:ascii="仿宋_GB2312" w:hAnsi="宋体" w:eastAsia="仿宋_GB2312"/>
          <w:sz w:val="24"/>
          <w:szCs w:val="24"/>
          <w:lang w:eastAsia="zh-CN"/>
        </w:rPr>
        <w:t>拨打电话</w:t>
      </w:r>
      <w:r>
        <w:rPr>
          <w:rFonts w:hint="eastAsia" w:ascii="仿宋_GB2312" w:hAnsi="宋体" w:eastAsia="仿宋_GB2312"/>
          <w:sz w:val="24"/>
          <w:szCs w:val="24"/>
          <w:lang w:val="en-US" w:eastAsia="zh-CN"/>
        </w:rPr>
        <w:t>12333进行语音查询。</w:t>
      </w:r>
    </w:p>
    <w:p>
      <w:pPr>
        <w:keepNext w:val="0"/>
        <w:keepLines w:val="0"/>
        <w:pageBreakBefore w:val="0"/>
        <w:kinsoku/>
        <w:wordWrap/>
        <w:overflowPunct/>
        <w:topLinePunct w:val="0"/>
        <w:autoSpaceDE/>
        <w:autoSpaceDN/>
        <w:bidi w:val="0"/>
        <w:adjustRightInd/>
        <w:snapToGrid/>
        <w:spacing w:line="400" w:lineRule="exact"/>
        <w:ind w:firstLine="482" w:firstLineChars="200"/>
        <w:rPr>
          <w:rFonts w:hint="eastAsia" w:ascii="仿宋_GB2312" w:hAnsi="宋体" w:eastAsia="仿宋_GB2312"/>
          <w:b/>
          <w:sz w:val="24"/>
          <w:szCs w:val="24"/>
        </w:rPr>
      </w:pPr>
      <w:r>
        <w:rPr>
          <w:rFonts w:hint="eastAsia" w:ascii="仿宋_GB2312" w:hAnsi="宋体" w:eastAsia="仿宋_GB2312"/>
          <w:b/>
          <w:sz w:val="24"/>
          <w:szCs w:val="24"/>
        </w:rPr>
        <w:t>咨询电话：87729556、87729559</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楷体_GB2312" w:hAnsi="Calibri" w:eastAsia="楷体_GB2312"/>
          <w:sz w:val="24"/>
          <w:szCs w:val="24"/>
        </w:rPr>
      </w:pPr>
      <w:r>
        <w:rPr>
          <w:rFonts w:hint="eastAsia" w:ascii="楷体_GB2312" w:eastAsia="楷体_GB2312"/>
          <w:sz w:val="24"/>
          <w:szCs w:val="24"/>
          <w:lang w:eastAsia="zh-CN"/>
        </w:rPr>
        <w:t>七、</w:t>
      </w:r>
      <w:r>
        <w:rPr>
          <w:rFonts w:hint="eastAsia" w:ascii="楷体_GB2312" w:eastAsia="楷体_GB2312"/>
          <w:sz w:val="24"/>
          <w:szCs w:val="24"/>
        </w:rPr>
        <w:t>社保关系转移接续业务</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符合申请办理在泰州市统筹范围内转移社会保险条件的参保人员，可就近到各乡镇</w:t>
      </w:r>
      <w:r>
        <w:rPr>
          <w:rFonts w:hint="eastAsia" w:ascii="仿宋_GB2312" w:hAnsi="宋体" w:eastAsia="仿宋_GB2312"/>
          <w:sz w:val="24"/>
          <w:szCs w:val="24"/>
          <w:lang w:eastAsia="zh-CN"/>
        </w:rPr>
        <w:t>（街道）</w:t>
      </w:r>
      <w:r>
        <w:rPr>
          <w:rFonts w:hint="eastAsia" w:ascii="仿宋_GB2312" w:hAnsi="宋体" w:eastAsia="仿宋_GB2312"/>
          <w:sz w:val="24"/>
          <w:szCs w:val="24"/>
        </w:rPr>
        <w:t>人社所办理或拨打电话办理。</w:t>
      </w:r>
    </w:p>
    <w:p>
      <w:pPr>
        <w:keepNext w:val="0"/>
        <w:keepLines w:val="0"/>
        <w:pageBreakBefore w:val="0"/>
        <w:kinsoku/>
        <w:wordWrap/>
        <w:overflowPunct/>
        <w:topLinePunct w:val="0"/>
        <w:autoSpaceDE/>
        <w:autoSpaceDN/>
        <w:bidi w:val="0"/>
        <w:adjustRightInd/>
        <w:snapToGrid/>
        <w:spacing w:line="400" w:lineRule="exact"/>
        <w:ind w:firstLine="482" w:firstLineChars="200"/>
        <w:rPr>
          <w:rFonts w:hint="eastAsia" w:ascii="仿宋_GB2312" w:hAnsi="宋体" w:eastAsia="仿宋_GB2312"/>
          <w:b/>
          <w:sz w:val="24"/>
          <w:szCs w:val="24"/>
        </w:rPr>
      </w:pPr>
      <w:r>
        <w:rPr>
          <w:rFonts w:hint="eastAsia" w:ascii="仿宋_GB2312" w:hAnsi="宋体" w:eastAsia="仿宋_GB2312"/>
          <w:b/>
          <w:sz w:val="24"/>
          <w:szCs w:val="24"/>
        </w:rPr>
        <w:t>咨询电话：87729555</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楷体_GB2312" w:hAnsi="Calibri" w:eastAsia="楷体_GB2312"/>
          <w:sz w:val="24"/>
          <w:szCs w:val="24"/>
        </w:rPr>
      </w:pPr>
      <w:r>
        <w:rPr>
          <w:rFonts w:hint="eastAsia" w:ascii="楷体_GB2312" w:eastAsia="楷体_GB2312"/>
          <w:sz w:val="24"/>
          <w:szCs w:val="24"/>
          <w:lang w:eastAsia="zh-CN"/>
        </w:rPr>
        <w:t>八</w:t>
      </w:r>
      <w:r>
        <w:rPr>
          <w:rFonts w:hint="eastAsia" w:ascii="楷体_GB2312" w:eastAsia="楷体_GB2312"/>
          <w:sz w:val="24"/>
          <w:szCs w:val="24"/>
        </w:rPr>
        <w:t>、企业职工养老待遇发放渠道变更业务</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企业职工养老保险退休人员若</w:t>
      </w:r>
      <w:r>
        <w:rPr>
          <w:rFonts w:hint="eastAsia" w:ascii="仿宋_GB2312" w:hAnsi="宋体" w:eastAsia="仿宋_GB2312"/>
          <w:sz w:val="24"/>
          <w:szCs w:val="24"/>
          <w:lang w:eastAsia="zh-CN"/>
        </w:rPr>
        <w:t>需</w:t>
      </w:r>
      <w:r>
        <w:rPr>
          <w:rFonts w:hint="eastAsia" w:ascii="仿宋_GB2312" w:hAnsi="宋体" w:eastAsia="仿宋_GB2312"/>
          <w:sz w:val="24"/>
          <w:szCs w:val="24"/>
        </w:rPr>
        <w:t>将养老金发放银行更换至社会保障卡银行发放，可直接拨打电话进行咨询办理。</w:t>
      </w:r>
    </w:p>
    <w:p>
      <w:pPr>
        <w:keepNext w:val="0"/>
        <w:keepLines w:val="0"/>
        <w:pageBreakBefore w:val="0"/>
        <w:kinsoku/>
        <w:wordWrap/>
        <w:overflowPunct/>
        <w:topLinePunct w:val="0"/>
        <w:autoSpaceDE/>
        <w:autoSpaceDN/>
        <w:bidi w:val="0"/>
        <w:adjustRightInd/>
        <w:snapToGrid/>
        <w:spacing w:line="400" w:lineRule="exact"/>
        <w:ind w:firstLine="482" w:firstLineChars="200"/>
        <w:rPr>
          <w:rFonts w:hint="eastAsia" w:ascii="仿宋_GB2312" w:hAnsi="宋体" w:eastAsia="仿宋_GB2312"/>
          <w:b/>
          <w:sz w:val="24"/>
          <w:szCs w:val="24"/>
        </w:rPr>
      </w:pPr>
      <w:r>
        <w:rPr>
          <w:rFonts w:hint="eastAsia" w:ascii="仿宋_GB2312" w:hAnsi="宋体" w:eastAsia="仿宋_GB2312"/>
          <w:b/>
          <w:sz w:val="24"/>
          <w:szCs w:val="24"/>
        </w:rPr>
        <w:t>咨询电话：87729182</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华文楷体" w:hAnsi="华文楷体" w:eastAsia="华文楷体" w:cs="华文楷体"/>
          <w:b w:val="0"/>
          <w:bCs/>
          <w:sz w:val="24"/>
          <w:szCs w:val="24"/>
          <w:lang w:eastAsia="zh-CN"/>
        </w:rPr>
      </w:pPr>
      <w:r>
        <w:rPr>
          <w:rFonts w:hint="eastAsia" w:ascii="华文楷体" w:hAnsi="华文楷体" w:eastAsia="华文楷体" w:cs="华文楷体"/>
          <w:b w:val="0"/>
          <w:bCs/>
          <w:sz w:val="24"/>
          <w:szCs w:val="24"/>
          <w:lang w:eastAsia="zh-CN"/>
        </w:rPr>
        <w:t>九、工伤认定申请</w:t>
      </w:r>
      <w:r>
        <w:rPr>
          <w:rFonts w:hint="eastAsia" w:ascii="华文楷体" w:hAnsi="华文楷体" w:cs="华文楷体"/>
          <w:b w:val="0"/>
          <w:bCs/>
          <w:sz w:val="24"/>
          <w:szCs w:val="24"/>
          <w:lang w:eastAsia="zh-CN"/>
        </w:rPr>
        <w:t>业务</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hAnsi="宋体" w:eastAsia="仿宋_GB2312"/>
          <w:b w:val="0"/>
          <w:bCs/>
          <w:sz w:val="24"/>
          <w:szCs w:val="24"/>
          <w:lang w:eastAsia="zh-CN"/>
        </w:rPr>
      </w:pPr>
      <w:r>
        <w:rPr>
          <w:rFonts w:hint="eastAsia" w:ascii="仿宋_GB2312" w:hAnsi="宋体" w:eastAsia="仿宋_GB2312"/>
          <w:b w:val="0"/>
          <w:bCs/>
          <w:sz w:val="24"/>
          <w:szCs w:val="24"/>
          <w:lang w:eastAsia="zh-CN"/>
        </w:rPr>
        <w:t>1</w:t>
      </w:r>
      <w:r>
        <w:rPr>
          <w:rFonts w:hint="eastAsia" w:ascii="仿宋_GB2312" w:hAnsi="宋体" w:eastAsia="仿宋_GB2312"/>
          <w:b w:val="0"/>
          <w:bCs/>
          <w:sz w:val="24"/>
          <w:szCs w:val="24"/>
          <w:lang w:val="en-US" w:eastAsia="zh-CN"/>
        </w:rPr>
        <w:t>.</w:t>
      </w:r>
      <w:r>
        <w:rPr>
          <w:rFonts w:hint="eastAsia" w:ascii="仿宋_GB2312" w:hAnsi="宋体" w:eastAsia="仿宋_GB2312"/>
          <w:b w:val="0"/>
          <w:bCs/>
          <w:sz w:val="24"/>
          <w:szCs w:val="24"/>
          <w:lang w:eastAsia="zh-CN"/>
        </w:rPr>
        <w:t>用人单位或个人登录</w:t>
      </w:r>
      <w:r>
        <w:rPr>
          <w:rFonts w:hint="eastAsia" w:ascii="仿宋_GB2312" w:hAnsi="宋体" w:eastAsia="仿宋_GB2312"/>
          <w:sz w:val="24"/>
          <w:szCs w:val="24"/>
        </w:rPr>
        <w:t>泰兴市政府网站首页【人社局】→【下载中心】下载</w:t>
      </w:r>
      <w:r>
        <w:rPr>
          <w:rFonts w:hint="eastAsia" w:ascii="仿宋_GB2312" w:hAnsi="宋体" w:eastAsia="仿宋_GB2312"/>
          <w:sz w:val="24"/>
          <w:szCs w:val="24"/>
          <w:lang w:eastAsia="zh-CN"/>
        </w:rPr>
        <w:t>《</w:t>
      </w:r>
      <w:r>
        <w:rPr>
          <w:rFonts w:hint="eastAsia" w:ascii="仿宋_GB2312" w:hAnsi="宋体" w:eastAsia="仿宋_GB2312"/>
          <w:b w:val="0"/>
          <w:bCs/>
          <w:sz w:val="24"/>
          <w:szCs w:val="24"/>
          <w:lang w:eastAsia="zh-CN"/>
        </w:rPr>
        <w:t>工伤认定申请表》。</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hAnsi="宋体" w:eastAsia="仿宋_GB2312"/>
          <w:b/>
          <w:bCs w:val="0"/>
          <w:sz w:val="24"/>
          <w:szCs w:val="24"/>
          <w:lang w:eastAsia="zh-CN"/>
        </w:rPr>
      </w:pPr>
      <w:r>
        <w:rPr>
          <w:rFonts w:hint="eastAsia" w:ascii="仿宋_GB2312" w:hAnsi="宋体" w:eastAsia="仿宋_GB2312"/>
          <w:b w:val="0"/>
          <w:bCs/>
          <w:sz w:val="24"/>
          <w:szCs w:val="24"/>
          <w:lang w:eastAsia="zh-CN"/>
        </w:rPr>
        <w:t>2</w:t>
      </w:r>
      <w:r>
        <w:rPr>
          <w:rFonts w:hint="eastAsia" w:ascii="仿宋_GB2312" w:hAnsi="宋体" w:eastAsia="仿宋_GB2312"/>
          <w:b w:val="0"/>
          <w:bCs/>
          <w:sz w:val="24"/>
          <w:szCs w:val="24"/>
          <w:lang w:val="en-US" w:eastAsia="zh-CN"/>
        </w:rPr>
        <w:t>.</w:t>
      </w:r>
      <w:r>
        <w:rPr>
          <w:rFonts w:hint="eastAsia" w:ascii="仿宋_GB2312" w:hAnsi="宋体" w:eastAsia="仿宋_GB2312"/>
          <w:b w:val="0"/>
          <w:bCs/>
          <w:sz w:val="24"/>
          <w:szCs w:val="24"/>
          <w:lang w:eastAsia="zh-CN"/>
        </w:rPr>
        <w:t>疫情防控期间可电话申报：用人单位在工伤事故发生后24小时内向市人社局工伤保险科报备，事故发生30日内电话申报，待疫情过后再补缴书面申请表及相关资料。</w:t>
      </w:r>
    </w:p>
    <w:p>
      <w:pPr>
        <w:keepNext w:val="0"/>
        <w:keepLines w:val="0"/>
        <w:pageBreakBefore w:val="0"/>
        <w:kinsoku/>
        <w:wordWrap/>
        <w:overflowPunct/>
        <w:topLinePunct w:val="0"/>
        <w:autoSpaceDE/>
        <w:autoSpaceDN/>
        <w:bidi w:val="0"/>
        <w:adjustRightInd/>
        <w:snapToGrid/>
        <w:spacing w:line="400" w:lineRule="exact"/>
        <w:ind w:firstLine="482" w:firstLineChars="200"/>
        <w:rPr>
          <w:rFonts w:hint="eastAsia" w:ascii="仿宋_GB2312" w:hAnsi="宋体" w:eastAsia="仿宋_GB2312"/>
          <w:b/>
          <w:bCs w:val="0"/>
          <w:sz w:val="24"/>
          <w:szCs w:val="24"/>
          <w:lang w:eastAsia="zh-CN"/>
        </w:rPr>
      </w:pPr>
      <w:r>
        <w:rPr>
          <w:rFonts w:hint="eastAsia" w:ascii="仿宋_GB2312" w:hAnsi="宋体" w:eastAsia="仿宋_GB2312"/>
          <w:b/>
          <w:bCs w:val="0"/>
          <w:sz w:val="24"/>
          <w:szCs w:val="24"/>
          <w:lang w:eastAsia="zh-CN"/>
        </w:rPr>
        <w:t>咨询电话：87729180、87729519</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华文楷体" w:hAnsi="华文楷体" w:eastAsia="华文楷体" w:cs="华文楷体"/>
          <w:b w:val="0"/>
          <w:bCs/>
          <w:sz w:val="24"/>
          <w:szCs w:val="24"/>
          <w:lang w:eastAsia="zh-CN"/>
        </w:rPr>
      </w:pPr>
      <w:r>
        <w:rPr>
          <w:rFonts w:hint="eastAsia" w:ascii="华文楷体" w:hAnsi="华文楷体" w:eastAsia="华文楷体" w:cs="华文楷体"/>
          <w:b w:val="0"/>
          <w:bCs/>
          <w:sz w:val="24"/>
          <w:szCs w:val="24"/>
          <w:lang w:eastAsia="zh-CN"/>
        </w:rPr>
        <w:t>十、企业职工养老保险待遇审批</w:t>
      </w:r>
      <w:r>
        <w:rPr>
          <w:rFonts w:hint="eastAsia" w:ascii="华文楷体" w:hAnsi="华文楷体" w:cs="华文楷体"/>
          <w:b w:val="0"/>
          <w:bCs/>
          <w:sz w:val="24"/>
          <w:szCs w:val="24"/>
          <w:lang w:eastAsia="zh-CN"/>
        </w:rPr>
        <w:t>业务</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hAnsi="宋体" w:eastAsia="仿宋_GB2312"/>
          <w:b w:val="0"/>
          <w:bCs/>
          <w:sz w:val="24"/>
          <w:szCs w:val="24"/>
          <w:lang w:eastAsia="zh-CN"/>
        </w:rPr>
      </w:pPr>
      <w:r>
        <w:rPr>
          <w:rFonts w:hint="eastAsia" w:ascii="仿宋_GB2312" w:hAnsi="宋体" w:eastAsia="仿宋_GB2312"/>
          <w:b w:val="0"/>
          <w:bCs/>
          <w:sz w:val="24"/>
          <w:szCs w:val="24"/>
          <w:lang w:eastAsia="zh-CN"/>
        </w:rPr>
        <w:t>1</w:t>
      </w:r>
      <w:r>
        <w:rPr>
          <w:rFonts w:hint="eastAsia" w:ascii="仿宋_GB2312" w:hAnsi="宋体" w:eastAsia="仿宋_GB2312"/>
          <w:b w:val="0"/>
          <w:bCs/>
          <w:sz w:val="24"/>
          <w:szCs w:val="24"/>
          <w:lang w:val="en-US" w:eastAsia="zh-CN"/>
        </w:rPr>
        <w:t>.</w:t>
      </w:r>
      <w:r>
        <w:rPr>
          <w:rFonts w:hint="eastAsia" w:ascii="仿宋_GB2312" w:hAnsi="宋体" w:eastAsia="仿宋_GB2312"/>
          <w:b w:val="0"/>
          <w:bCs/>
          <w:sz w:val="24"/>
          <w:szCs w:val="24"/>
          <w:lang w:eastAsia="zh-CN"/>
        </w:rPr>
        <w:t>灵活就业人员、档案托管人员、参加企业职工养老保险的被征地农民，经行政科室初审，符合退休办理条件的，由经办机构初审后主动电话联系告知相关办理事项。</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hAnsi="宋体" w:eastAsia="仿宋_GB2312"/>
          <w:b w:val="0"/>
          <w:bCs/>
          <w:sz w:val="24"/>
          <w:szCs w:val="24"/>
          <w:lang w:eastAsia="zh-CN"/>
        </w:rPr>
      </w:pPr>
      <w:r>
        <w:rPr>
          <w:rFonts w:hint="eastAsia" w:ascii="仿宋_GB2312" w:hAnsi="宋体" w:eastAsia="仿宋_GB2312"/>
          <w:b w:val="0"/>
          <w:bCs/>
          <w:sz w:val="24"/>
          <w:szCs w:val="24"/>
          <w:lang w:eastAsia="zh-CN"/>
        </w:rPr>
        <w:t>2</w:t>
      </w:r>
      <w:r>
        <w:rPr>
          <w:rFonts w:hint="eastAsia" w:ascii="仿宋_GB2312" w:hAnsi="宋体" w:eastAsia="仿宋_GB2312"/>
          <w:b w:val="0"/>
          <w:bCs/>
          <w:sz w:val="24"/>
          <w:szCs w:val="24"/>
          <w:lang w:val="en-US" w:eastAsia="zh-CN"/>
        </w:rPr>
        <w:t>.</w:t>
      </w:r>
      <w:r>
        <w:rPr>
          <w:rFonts w:hint="eastAsia" w:ascii="仿宋_GB2312" w:hAnsi="宋体" w:eastAsia="仿宋_GB2312"/>
          <w:b w:val="0"/>
          <w:bCs/>
          <w:sz w:val="24"/>
          <w:szCs w:val="24"/>
          <w:lang w:eastAsia="zh-CN"/>
        </w:rPr>
        <w:t>未能预审到的档案托管人员（但本人认为符合退休办理条件的）建议电话咨询行政科室，由科室工作人员统一调阅档案，并在十个工作日内告知审核情况。</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hAnsi="宋体" w:eastAsia="仿宋_GB2312"/>
          <w:b w:val="0"/>
          <w:bCs/>
          <w:sz w:val="24"/>
          <w:szCs w:val="24"/>
          <w:lang w:eastAsia="zh-CN"/>
        </w:rPr>
      </w:pPr>
      <w:r>
        <w:rPr>
          <w:rFonts w:hint="eastAsia" w:ascii="仿宋_GB2312" w:hAnsi="宋体" w:eastAsia="仿宋_GB2312"/>
          <w:b w:val="0"/>
          <w:bCs/>
          <w:sz w:val="24"/>
          <w:szCs w:val="24"/>
          <w:lang w:eastAsia="zh-CN"/>
        </w:rPr>
        <w:t>3</w:t>
      </w:r>
      <w:r>
        <w:rPr>
          <w:rFonts w:hint="eastAsia" w:ascii="仿宋_GB2312" w:hAnsi="宋体" w:eastAsia="仿宋_GB2312"/>
          <w:b w:val="0"/>
          <w:bCs/>
          <w:sz w:val="24"/>
          <w:szCs w:val="24"/>
          <w:lang w:val="en-US" w:eastAsia="zh-CN"/>
        </w:rPr>
        <w:t>.</w:t>
      </w:r>
      <w:r>
        <w:rPr>
          <w:rFonts w:hint="eastAsia" w:ascii="仿宋_GB2312" w:hAnsi="宋体" w:eastAsia="仿宋_GB2312"/>
          <w:b w:val="0"/>
          <w:bCs/>
          <w:sz w:val="24"/>
          <w:szCs w:val="24"/>
          <w:lang w:eastAsia="zh-CN"/>
        </w:rPr>
        <w:t>企业职工符合到龄办理退休的，由单位劳资人员或本人携带档案、身份证（社保卡）、一张彩照，到经办窗口进行资格预审。</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hAnsi="宋体" w:eastAsia="仿宋_GB2312"/>
          <w:b w:val="0"/>
          <w:bCs/>
          <w:sz w:val="24"/>
          <w:szCs w:val="24"/>
          <w:lang w:eastAsia="zh-CN"/>
        </w:rPr>
      </w:pPr>
      <w:r>
        <w:rPr>
          <w:rFonts w:hint="eastAsia" w:ascii="仿宋_GB2312" w:hAnsi="宋体" w:eastAsia="仿宋_GB2312"/>
          <w:b w:val="0"/>
          <w:bCs/>
          <w:sz w:val="24"/>
          <w:szCs w:val="24"/>
          <w:lang w:eastAsia="zh-CN"/>
        </w:rPr>
        <w:t>4</w:t>
      </w:r>
      <w:r>
        <w:rPr>
          <w:rFonts w:hint="eastAsia" w:ascii="仿宋_GB2312" w:hAnsi="宋体" w:eastAsia="仿宋_GB2312"/>
          <w:b w:val="0"/>
          <w:bCs/>
          <w:sz w:val="24"/>
          <w:szCs w:val="24"/>
          <w:lang w:val="en-US" w:eastAsia="zh-CN"/>
        </w:rPr>
        <w:t>.</w:t>
      </w:r>
      <w:r>
        <w:rPr>
          <w:rFonts w:hint="eastAsia" w:ascii="仿宋_GB2312" w:hAnsi="宋体" w:eastAsia="仿宋_GB2312"/>
          <w:b w:val="0"/>
          <w:bCs/>
          <w:sz w:val="24"/>
          <w:szCs w:val="24"/>
          <w:lang w:eastAsia="zh-CN"/>
        </w:rPr>
        <w:t>需咨询相关政策情况的，电话联系经办工作人员。</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hAnsi="宋体" w:eastAsia="仿宋_GB2312"/>
          <w:b w:val="0"/>
          <w:bCs/>
          <w:sz w:val="24"/>
          <w:szCs w:val="24"/>
          <w:lang w:eastAsia="zh-CN"/>
        </w:rPr>
      </w:pPr>
      <w:r>
        <w:rPr>
          <w:rFonts w:hint="eastAsia" w:ascii="仿宋_GB2312" w:hAnsi="宋体" w:eastAsia="仿宋_GB2312"/>
          <w:b w:val="0"/>
          <w:bCs/>
          <w:sz w:val="24"/>
          <w:szCs w:val="24"/>
          <w:lang w:eastAsia="zh-CN"/>
        </w:rPr>
        <w:t>咨询电话：87729520、87729566</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华文楷体" w:hAnsi="华文楷体" w:eastAsia="华文楷体" w:cs="华文楷体"/>
          <w:b w:val="0"/>
          <w:bCs/>
          <w:sz w:val="24"/>
          <w:szCs w:val="24"/>
          <w:lang w:eastAsia="zh-CN"/>
        </w:rPr>
      </w:pPr>
      <w:r>
        <w:rPr>
          <w:rFonts w:hint="eastAsia" w:ascii="华文楷体" w:hAnsi="华文楷体" w:eastAsia="华文楷体" w:cs="华文楷体"/>
          <w:b w:val="0"/>
          <w:bCs/>
          <w:sz w:val="24"/>
          <w:szCs w:val="24"/>
          <w:lang w:eastAsia="zh-CN"/>
        </w:rPr>
        <w:t>十一、企业退休人员档案查阅</w:t>
      </w:r>
      <w:r>
        <w:rPr>
          <w:rFonts w:hint="eastAsia" w:ascii="华文楷体" w:hAnsi="华文楷体" w:cs="华文楷体"/>
          <w:b w:val="0"/>
          <w:bCs/>
          <w:sz w:val="24"/>
          <w:szCs w:val="24"/>
          <w:lang w:eastAsia="zh-CN"/>
        </w:rPr>
        <w:t>业务</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default" w:ascii="仿宋_GB2312" w:hAnsi="宋体" w:eastAsia="仿宋_GB2312"/>
          <w:b w:val="0"/>
          <w:bCs/>
          <w:sz w:val="24"/>
          <w:szCs w:val="24"/>
          <w:lang w:val="en-US" w:eastAsia="zh-CN"/>
        </w:rPr>
      </w:pPr>
      <w:r>
        <w:rPr>
          <w:rFonts w:hint="eastAsia" w:ascii="仿宋_GB2312" w:hAnsi="宋体" w:eastAsia="仿宋_GB2312"/>
          <w:b w:val="0"/>
          <w:bCs/>
          <w:sz w:val="24"/>
          <w:szCs w:val="24"/>
          <w:lang w:eastAsia="zh-CN"/>
        </w:rPr>
        <w:t>企业退休人员如需查阅本人档案，可电话联系，</w:t>
      </w:r>
      <w:r>
        <w:rPr>
          <w:rFonts w:hint="eastAsia" w:ascii="仿宋_GB2312" w:hAnsi="宋体" w:eastAsia="仿宋_GB2312"/>
          <w:b w:val="0"/>
          <w:bCs/>
          <w:sz w:val="24"/>
          <w:szCs w:val="24"/>
          <w:lang w:val="en-US" w:eastAsia="zh-CN"/>
        </w:rPr>
        <w:t>市退管中心依据相关规定并结合当事人需求，提供相应服务。</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eastAsia="zh-CN"/>
        </w:rPr>
        <w:t>咨询电话：</w:t>
      </w:r>
      <w:r>
        <w:rPr>
          <w:rFonts w:hint="eastAsia" w:ascii="仿宋_GB2312" w:hAnsi="宋体" w:eastAsia="仿宋_GB2312"/>
          <w:b w:val="0"/>
          <w:bCs/>
          <w:sz w:val="24"/>
          <w:szCs w:val="24"/>
          <w:lang w:val="en-US" w:eastAsia="zh-CN"/>
        </w:rPr>
        <w:t>87638125</w:t>
      </w:r>
    </w:p>
    <w:p>
      <w:pPr>
        <w:keepNext w:val="0"/>
        <w:keepLines w:val="0"/>
        <w:pageBreakBefore w:val="0"/>
        <w:kinsoku/>
        <w:wordWrap/>
        <w:overflowPunct/>
        <w:topLinePunct w:val="0"/>
        <w:autoSpaceDE/>
        <w:autoSpaceDN/>
        <w:bidi w:val="0"/>
        <w:adjustRightInd/>
        <w:snapToGrid/>
        <w:spacing w:line="400" w:lineRule="exact"/>
        <w:ind w:firstLine="482" w:firstLineChars="200"/>
        <w:rPr>
          <w:rFonts w:hint="eastAsia" w:ascii="仿宋_GB2312" w:hAnsi="宋体" w:eastAsia="仿宋_GB2312"/>
          <w:b/>
          <w:sz w:val="24"/>
          <w:szCs w:val="24"/>
        </w:rPr>
      </w:pPr>
    </w:p>
    <w:p>
      <w:pPr>
        <w:keepNext w:val="0"/>
        <w:keepLines w:val="0"/>
        <w:pageBreakBefore w:val="0"/>
        <w:kinsoku/>
        <w:wordWrap/>
        <w:overflowPunct/>
        <w:topLinePunct w:val="0"/>
        <w:autoSpaceDE/>
        <w:autoSpaceDN/>
        <w:bidi w:val="0"/>
        <w:adjustRightInd/>
        <w:snapToGrid/>
        <w:spacing w:line="400" w:lineRule="exact"/>
        <w:jc w:val="center"/>
        <w:rPr>
          <w:rFonts w:hint="eastAsia" w:ascii="黑体" w:hAnsi="宋体" w:eastAsia="黑体"/>
          <w:sz w:val="24"/>
          <w:szCs w:val="24"/>
        </w:rPr>
      </w:pPr>
      <w:r>
        <w:rPr>
          <w:rFonts w:hint="eastAsia" w:ascii="黑体" w:hAnsi="宋体" w:eastAsia="黑体"/>
          <w:sz w:val="24"/>
          <w:szCs w:val="24"/>
        </w:rPr>
        <w:t>就业</w:t>
      </w:r>
      <w:r>
        <w:rPr>
          <w:rFonts w:hint="eastAsia" w:ascii="黑体" w:hAnsi="宋体" w:eastAsia="黑体"/>
          <w:sz w:val="24"/>
          <w:szCs w:val="24"/>
          <w:lang w:eastAsia="zh-CN"/>
        </w:rPr>
        <w:t>创业</w:t>
      </w:r>
      <w:r>
        <w:rPr>
          <w:rFonts w:hint="eastAsia" w:ascii="黑体" w:hAnsi="宋体" w:eastAsia="黑体"/>
          <w:sz w:val="24"/>
          <w:szCs w:val="24"/>
        </w:rPr>
        <w:t>类</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楷体_GB2312" w:hAnsi="宋体" w:eastAsia="楷体_GB2312"/>
          <w:color w:val="000000"/>
          <w:sz w:val="24"/>
          <w:szCs w:val="24"/>
          <w:shd w:val="clear" w:color="auto" w:fill="FFFFFF"/>
        </w:rPr>
      </w:pPr>
      <w:r>
        <w:rPr>
          <w:rFonts w:hint="eastAsia" w:ascii="楷体_GB2312" w:hAnsi="宋体" w:eastAsia="楷体_GB2312"/>
          <w:color w:val="000000"/>
          <w:sz w:val="24"/>
          <w:szCs w:val="24"/>
          <w:shd w:val="clear" w:color="auto" w:fill="FFFFFF"/>
        </w:rPr>
        <w:t>一、</w:t>
      </w:r>
      <w:r>
        <w:rPr>
          <w:rFonts w:hint="eastAsia" w:ascii="楷体_GB2312" w:hAnsi="宋体"/>
          <w:color w:val="000000"/>
          <w:sz w:val="24"/>
          <w:szCs w:val="24"/>
          <w:shd w:val="clear" w:color="auto" w:fill="FFFFFF"/>
          <w:lang w:eastAsia="zh-CN"/>
        </w:rPr>
        <w:t>人事代理人员</w:t>
      </w:r>
      <w:r>
        <w:rPr>
          <w:rFonts w:hint="eastAsia" w:ascii="楷体_GB2312" w:hAnsi="宋体" w:eastAsia="楷体_GB2312"/>
          <w:color w:val="000000"/>
          <w:sz w:val="24"/>
          <w:szCs w:val="24"/>
          <w:shd w:val="clear" w:color="auto" w:fill="FFFFFF"/>
        </w:rPr>
        <w:t>网上办理相关证明及商调函</w:t>
      </w:r>
      <w:r>
        <w:rPr>
          <w:rFonts w:hint="eastAsia" w:ascii="楷体_GB2312" w:hAnsi="宋体" w:eastAsia="楷体_GB2312"/>
          <w:color w:val="000000"/>
          <w:sz w:val="24"/>
          <w:szCs w:val="24"/>
          <w:shd w:val="clear" w:color="auto" w:fill="FFFFFF"/>
          <w:lang w:eastAsia="zh-CN"/>
        </w:rPr>
        <w:t>业务</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hAnsi="仿宋" w:eastAsia="仿宋_GB2312"/>
          <w:sz w:val="24"/>
          <w:szCs w:val="24"/>
          <w:lang w:eastAsia="zh-CN"/>
        </w:rPr>
      </w:pPr>
      <w:r>
        <w:rPr>
          <w:rFonts w:hint="eastAsia" w:ascii="仿宋_GB2312" w:eastAsia="仿宋_GB2312"/>
          <w:color w:val="000000"/>
          <w:sz w:val="24"/>
          <w:szCs w:val="24"/>
          <w:shd w:val="clear" w:color="auto" w:fill="FFFFFF"/>
        </w:rPr>
        <w:t>档案托管在市就业服务中心的高校毕业生</w:t>
      </w:r>
      <w:r>
        <w:rPr>
          <w:rFonts w:hint="eastAsia" w:ascii="仿宋_GB2312" w:eastAsia="仿宋_GB2312"/>
          <w:color w:val="000000"/>
          <w:sz w:val="24"/>
          <w:szCs w:val="24"/>
          <w:shd w:val="clear" w:color="auto" w:fill="FFFFFF"/>
          <w:lang w:eastAsia="zh-CN"/>
        </w:rPr>
        <w:t>，办理</w:t>
      </w:r>
      <w:r>
        <w:rPr>
          <w:rFonts w:hint="eastAsia" w:ascii="仿宋_GB2312" w:eastAsia="仿宋_GB2312"/>
          <w:color w:val="000000"/>
          <w:sz w:val="24"/>
          <w:szCs w:val="24"/>
          <w:shd w:val="clear" w:color="auto" w:fill="FFFFFF"/>
        </w:rPr>
        <w:t>档案存放证明、现实表现证明、无违法犯罪记录证明、调档函</w:t>
      </w:r>
      <w:r>
        <w:rPr>
          <w:rFonts w:hint="eastAsia" w:ascii="仿宋_GB2312" w:eastAsia="仿宋_GB2312"/>
          <w:color w:val="000000"/>
          <w:sz w:val="24"/>
          <w:szCs w:val="24"/>
          <w:shd w:val="clear" w:color="auto" w:fill="FFFFFF"/>
          <w:lang w:eastAsia="zh-CN"/>
        </w:rPr>
        <w:t>等，先</w:t>
      </w:r>
      <w:r>
        <w:rPr>
          <w:rFonts w:hint="eastAsia" w:ascii="仿宋_GB2312" w:hAnsi="仿宋" w:eastAsia="仿宋_GB2312"/>
          <w:sz w:val="24"/>
          <w:szCs w:val="24"/>
        </w:rPr>
        <w:t>登陆“泰兴人才网”（www.txjob.com.cn）注册</w:t>
      </w:r>
      <w:r>
        <w:rPr>
          <w:rFonts w:hint="eastAsia" w:ascii="仿宋_GB2312" w:hAnsi="仿宋" w:eastAsia="仿宋_GB2312"/>
          <w:sz w:val="24"/>
          <w:szCs w:val="24"/>
          <w:lang w:eastAsia="zh-CN"/>
        </w:rPr>
        <w:t>，然后在线办理：</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eastAsia="仿宋_GB2312"/>
          <w:color w:val="000000"/>
          <w:sz w:val="24"/>
          <w:szCs w:val="24"/>
          <w:shd w:val="clear" w:color="auto" w:fill="FFFFFF"/>
        </w:rPr>
      </w:pPr>
      <w:r>
        <w:rPr>
          <w:rFonts w:hint="eastAsia" w:ascii="仿宋_GB2312" w:hAnsi="宋体" w:eastAsia="仿宋_GB2312" w:cs="宋体"/>
          <w:color w:val="000000"/>
          <w:sz w:val="24"/>
          <w:szCs w:val="24"/>
          <w:shd w:val="clear" w:color="auto" w:fill="FFFFFF"/>
          <w:lang w:val="en-US" w:eastAsia="zh-CN"/>
        </w:rPr>
        <w:t>1.</w:t>
      </w:r>
      <w:r>
        <w:rPr>
          <w:rFonts w:hint="eastAsia" w:ascii="仿宋_GB2312" w:eastAsia="仿宋_GB2312"/>
          <w:color w:val="000000"/>
          <w:sz w:val="24"/>
          <w:szCs w:val="24"/>
          <w:shd w:val="clear" w:color="auto" w:fill="FFFFFF"/>
        </w:rPr>
        <w:t>用户根据业务需求点击相应证明材料的“申请”按钮，根据要求填写相应内容，点击该栏目选项后点击“下一步”按钮，进入后台人员审核环节。</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eastAsia="仿宋_GB2312"/>
          <w:color w:val="000000"/>
          <w:sz w:val="24"/>
          <w:szCs w:val="24"/>
          <w:shd w:val="clear" w:color="auto" w:fill="FFFFFF"/>
        </w:rPr>
      </w:pPr>
      <w:r>
        <w:rPr>
          <w:rFonts w:hint="eastAsia" w:ascii="仿宋_GB2312" w:hAnsi="宋体" w:eastAsia="仿宋_GB2312" w:cs="宋体"/>
          <w:color w:val="000000"/>
          <w:sz w:val="24"/>
          <w:szCs w:val="24"/>
          <w:shd w:val="clear" w:color="auto" w:fill="FFFFFF"/>
          <w:lang w:val="en-US" w:eastAsia="zh-CN"/>
        </w:rPr>
        <w:t>2.</w:t>
      </w:r>
      <w:r>
        <w:rPr>
          <w:rFonts w:hint="eastAsia" w:ascii="仿宋_GB2312" w:eastAsia="仿宋_GB2312"/>
          <w:color w:val="000000"/>
          <w:sz w:val="24"/>
          <w:szCs w:val="24"/>
          <w:shd w:val="clear" w:color="auto" w:fill="FFFFFF"/>
        </w:rPr>
        <w:t>后台工作人员两个工作日内完成</w:t>
      </w:r>
      <w:r>
        <w:rPr>
          <w:rFonts w:hint="eastAsia" w:ascii="仿宋_GB2312" w:eastAsia="仿宋_GB2312"/>
          <w:color w:val="000000"/>
          <w:sz w:val="24"/>
          <w:szCs w:val="24"/>
          <w:shd w:val="clear" w:color="auto" w:fill="FFFFFF"/>
          <w:lang w:eastAsia="zh-CN"/>
        </w:rPr>
        <w:t>审核，审核通过后，</w:t>
      </w:r>
      <w:r>
        <w:rPr>
          <w:rFonts w:hint="eastAsia" w:ascii="仿宋_GB2312" w:eastAsia="仿宋_GB2312"/>
          <w:color w:val="000000"/>
          <w:sz w:val="24"/>
          <w:szCs w:val="24"/>
          <w:shd w:val="clear" w:color="auto" w:fill="FFFFFF"/>
        </w:rPr>
        <w:t>系统自动发送短信通知用户申请成功。</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eastAsia="仿宋_GB2312"/>
          <w:color w:val="000000"/>
          <w:sz w:val="24"/>
          <w:szCs w:val="24"/>
          <w:shd w:val="clear" w:color="auto" w:fill="FFFFFF"/>
        </w:rPr>
      </w:pPr>
      <w:r>
        <w:rPr>
          <w:rFonts w:hint="eastAsia" w:ascii="仿宋_GB2312" w:hAnsi="宋体" w:eastAsia="仿宋_GB2312" w:cs="宋体"/>
          <w:color w:val="000000"/>
          <w:sz w:val="24"/>
          <w:szCs w:val="24"/>
          <w:shd w:val="clear" w:color="auto" w:fill="FFFFFF"/>
          <w:lang w:val="en-US" w:eastAsia="zh-CN"/>
        </w:rPr>
        <w:t>3.</w:t>
      </w:r>
      <w:r>
        <w:rPr>
          <w:rFonts w:hint="eastAsia" w:ascii="仿宋_GB2312" w:eastAsia="仿宋_GB2312"/>
          <w:color w:val="000000"/>
          <w:sz w:val="24"/>
          <w:szCs w:val="24"/>
          <w:shd w:val="clear" w:color="auto" w:fill="FFFFFF"/>
        </w:rPr>
        <w:t>用户点击页面内“打印”按钮完成开具网上证明。</w:t>
      </w:r>
    </w:p>
    <w:p>
      <w:pPr>
        <w:keepNext w:val="0"/>
        <w:keepLines w:val="0"/>
        <w:pageBreakBefore w:val="0"/>
        <w:kinsoku/>
        <w:wordWrap/>
        <w:overflowPunct/>
        <w:topLinePunct w:val="0"/>
        <w:autoSpaceDE/>
        <w:autoSpaceDN/>
        <w:bidi w:val="0"/>
        <w:adjustRightInd/>
        <w:snapToGrid/>
        <w:spacing w:line="400" w:lineRule="exact"/>
        <w:ind w:firstLine="482" w:firstLineChars="200"/>
        <w:rPr>
          <w:rFonts w:hint="eastAsia" w:ascii="仿宋_GB2312" w:hAnsi="宋体" w:eastAsia="仿宋_GB2312"/>
          <w:b/>
          <w:bCs w:val="0"/>
          <w:sz w:val="24"/>
          <w:szCs w:val="24"/>
        </w:rPr>
      </w:pPr>
      <w:r>
        <w:rPr>
          <w:rFonts w:hint="eastAsia" w:ascii="仿宋_GB2312" w:hAnsi="宋体" w:eastAsia="仿宋_GB2312"/>
          <w:b/>
          <w:bCs w:val="0"/>
          <w:sz w:val="24"/>
          <w:szCs w:val="24"/>
        </w:rPr>
        <w:t>咨询电话：</w:t>
      </w:r>
      <w:r>
        <w:rPr>
          <w:rFonts w:hint="eastAsia" w:ascii="仿宋" w:hAnsi="仿宋" w:eastAsia="仿宋" w:cs="仿宋"/>
          <w:b/>
          <w:bCs w:val="0"/>
          <w:sz w:val="24"/>
          <w:szCs w:val="24"/>
        </w:rPr>
        <w:t>87</w:t>
      </w:r>
      <w:r>
        <w:rPr>
          <w:rFonts w:hint="eastAsia" w:ascii="仿宋" w:hAnsi="仿宋" w:eastAsia="仿宋" w:cs="仿宋"/>
          <w:b/>
          <w:bCs w:val="0"/>
          <w:sz w:val="24"/>
          <w:szCs w:val="24"/>
          <w:lang w:val="en-US" w:eastAsia="zh-CN"/>
        </w:rPr>
        <w:t>664834</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楷体_GB2312" w:hAnsi="宋体" w:eastAsia="楷体_GB2312"/>
          <w:color w:val="000000"/>
          <w:sz w:val="24"/>
          <w:szCs w:val="24"/>
          <w:shd w:val="clear" w:color="auto" w:fill="FFFFFF"/>
        </w:rPr>
      </w:pPr>
      <w:r>
        <w:rPr>
          <w:rFonts w:hint="eastAsia" w:ascii="楷体_GB2312" w:hAnsi="宋体" w:eastAsia="楷体_GB2312"/>
          <w:color w:val="000000"/>
          <w:sz w:val="24"/>
          <w:szCs w:val="24"/>
          <w:shd w:val="clear" w:color="auto" w:fill="FFFFFF"/>
        </w:rPr>
        <w:t>二、人事档案（高校毕业生档案）查询</w:t>
      </w:r>
      <w:r>
        <w:rPr>
          <w:rFonts w:hint="eastAsia" w:ascii="楷体_GB2312" w:hAnsi="宋体" w:eastAsia="楷体_GB2312"/>
          <w:color w:val="000000"/>
          <w:sz w:val="24"/>
          <w:szCs w:val="24"/>
          <w:shd w:val="clear" w:color="auto" w:fill="FFFFFF"/>
          <w:lang w:eastAsia="zh-CN"/>
        </w:rPr>
        <w:t>业务</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登陆泰州人才网（网址：</w:t>
      </w:r>
      <w:r>
        <w:rPr>
          <w:rFonts w:hint="eastAsia" w:ascii="仿宋_GB2312" w:hAnsi="仿宋" w:eastAsia="仿宋_GB2312"/>
          <w:color w:val="000000"/>
          <w:sz w:val="24"/>
          <w:szCs w:val="24"/>
          <w:shd w:val="clear" w:color="auto" w:fill="FFFFFF"/>
        </w:rPr>
        <w:fldChar w:fldCharType="begin"/>
      </w:r>
      <w:r>
        <w:rPr>
          <w:rFonts w:hint="eastAsia" w:ascii="仿宋_GB2312" w:hAnsi="仿宋" w:eastAsia="仿宋_GB2312"/>
          <w:color w:val="000000"/>
          <w:sz w:val="24"/>
          <w:szCs w:val="24"/>
          <w:shd w:val="clear" w:color="auto" w:fill="FFFFFF"/>
        </w:rPr>
        <w:instrText xml:space="preserve"> HYPERLINK "http://www.tzjob.com）,点击" </w:instrText>
      </w:r>
      <w:r>
        <w:rPr>
          <w:rFonts w:hint="eastAsia" w:ascii="仿宋_GB2312" w:hAnsi="仿宋" w:eastAsia="仿宋_GB2312"/>
          <w:color w:val="000000"/>
          <w:sz w:val="24"/>
          <w:szCs w:val="24"/>
          <w:shd w:val="clear" w:color="auto" w:fill="FFFFFF"/>
        </w:rPr>
        <w:fldChar w:fldCharType="separate"/>
      </w:r>
      <w:r>
        <w:rPr>
          <w:rFonts w:hint="eastAsia" w:ascii="仿宋_GB2312" w:hAnsi="仿宋" w:eastAsia="仿宋_GB2312"/>
          <w:color w:val="000000"/>
          <w:sz w:val="24"/>
          <w:szCs w:val="24"/>
          <w:shd w:val="clear" w:color="auto" w:fill="FFFFFF"/>
        </w:rPr>
        <w:t>http://www.tzjob.com）,点击“毕业</w:t>
      </w:r>
      <w:r>
        <w:rPr>
          <w:rFonts w:hint="eastAsia" w:ascii="仿宋_GB2312" w:hAnsi="仿宋" w:eastAsia="仿宋_GB2312"/>
          <w:color w:val="000000"/>
          <w:sz w:val="24"/>
          <w:szCs w:val="24"/>
          <w:shd w:val="clear" w:color="auto" w:fill="FFFFFF"/>
        </w:rPr>
        <w:fldChar w:fldCharType="end"/>
      </w:r>
      <w:r>
        <w:rPr>
          <w:rFonts w:hint="eastAsia" w:ascii="仿宋_GB2312" w:hAnsi="仿宋" w:eastAsia="仿宋_GB2312"/>
          <w:color w:val="000000"/>
          <w:sz w:val="24"/>
          <w:szCs w:val="24"/>
          <w:shd w:val="clear" w:color="auto" w:fill="FFFFFF"/>
        </w:rPr>
        <w:t>生档案查询”，输入姓名、身份证信息进行查询。</w:t>
      </w:r>
    </w:p>
    <w:p>
      <w:pPr>
        <w:keepNext w:val="0"/>
        <w:keepLines w:val="0"/>
        <w:pageBreakBefore w:val="0"/>
        <w:kinsoku/>
        <w:wordWrap/>
        <w:overflowPunct/>
        <w:topLinePunct w:val="0"/>
        <w:autoSpaceDE/>
        <w:autoSpaceDN/>
        <w:bidi w:val="0"/>
        <w:adjustRightInd/>
        <w:snapToGrid/>
        <w:spacing w:line="400" w:lineRule="exact"/>
        <w:ind w:firstLine="482" w:firstLineChars="200"/>
        <w:rPr>
          <w:rFonts w:hint="eastAsia" w:ascii="仿宋_GB2312" w:hAnsi="宋体" w:eastAsia="仿宋_GB2312"/>
          <w:b/>
          <w:bCs w:val="0"/>
          <w:sz w:val="24"/>
          <w:szCs w:val="24"/>
        </w:rPr>
      </w:pPr>
      <w:r>
        <w:rPr>
          <w:rFonts w:hint="eastAsia" w:ascii="仿宋_GB2312" w:hAnsi="宋体" w:eastAsia="仿宋_GB2312"/>
          <w:b/>
          <w:bCs w:val="0"/>
          <w:sz w:val="24"/>
          <w:szCs w:val="24"/>
        </w:rPr>
        <w:t>咨询电话：</w:t>
      </w:r>
      <w:r>
        <w:rPr>
          <w:rFonts w:hint="eastAsia" w:ascii="仿宋" w:hAnsi="仿宋" w:eastAsia="仿宋" w:cs="仿宋"/>
          <w:b/>
          <w:bCs w:val="0"/>
          <w:sz w:val="24"/>
          <w:szCs w:val="24"/>
        </w:rPr>
        <w:t>87</w:t>
      </w:r>
      <w:r>
        <w:rPr>
          <w:rFonts w:hint="eastAsia" w:ascii="仿宋" w:hAnsi="仿宋" w:eastAsia="仿宋" w:cs="仿宋"/>
          <w:b/>
          <w:bCs w:val="0"/>
          <w:sz w:val="24"/>
          <w:szCs w:val="24"/>
          <w:lang w:val="en-US" w:eastAsia="zh-CN"/>
        </w:rPr>
        <w:t>664834</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楷体_GB2312" w:hAnsi="宋体" w:eastAsia="楷体_GB2312"/>
          <w:color w:val="000000"/>
          <w:sz w:val="24"/>
          <w:szCs w:val="24"/>
          <w:shd w:val="clear" w:color="auto" w:fill="FFFFFF"/>
        </w:rPr>
      </w:pPr>
      <w:r>
        <w:rPr>
          <w:rFonts w:hint="eastAsia" w:ascii="楷体_GB2312" w:hAnsi="仿宋" w:eastAsia="楷体_GB2312"/>
          <w:color w:val="000000"/>
          <w:sz w:val="24"/>
          <w:szCs w:val="24"/>
          <w:shd w:val="clear" w:color="auto" w:fill="FFFFFF"/>
        </w:rPr>
        <w:t>三</w:t>
      </w:r>
      <w:r>
        <w:rPr>
          <w:rFonts w:hint="eastAsia" w:ascii="楷体_GB2312" w:hAnsi="宋体" w:eastAsia="楷体_GB2312"/>
          <w:color w:val="000000"/>
          <w:sz w:val="24"/>
          <w:szCs w:val="24"/>
          <w:shd w:val="clear" w:color="auto" w:fill="FFFFFF"/>
        </w:rPr>
        <w:t>、企业网上招聘</w:t>
      </w:r>
      <w:r>
        <w:rPr>
          <w:rFonts w:hint="eastAsia" w:ascii="楷体_GB2312" w:hAnsi="宋体" w:eastAsia="楷体_GB2312"/>
          <w:color w:val="000000"/>
          <w:sz w:val="24"/>
          <w:szCs w:val="24"/>
          <w:shd w:val="clear" w:color="auto" w:fill="FFFFFF"/>
          <w:lang w:eastAsia="zh-CN"/>
        </w:rPr>
        <w:t>业务</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1.企业登陆“泰兴人才网”（</w:t>
      </w:r>
      <w:r>
        <w:rPr>
          <w:rFonts w:hint="eastAsia" w:ascii="仿宋_GB2312" w:hAnsi="仿宋" w:eastAsia="仿宋_GB2312"/>
          <w:color w:val="000000"/>
          <w:sz w:val="24"/>
          <w:szCs w:val="24"/>
          <w:shd w:val="clear" w:color="auto" w:fill="FFFFFF"/>
        </w:rPr>
        <w:t>www.txjob.com.cn</w:t>
      </w:r>
      <w:r>
        <w:rPr>
          <w:rFonts w:hint="eastAsia" w:ascii="仿宋_GB2312" w:hAnsi="仿宋" w:eastAsia="仿宋_GB2312"/>
          <w:sz w:val="24"/>
          <w:szCs w:val="24"/>
        </w:rPr>
        <w:t>）注册“企业会员”；</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hAnsi="仿宋" w:eastAsia="仿宋_GB2312"/>
          <w:b w:val="0"/>
          <w:bCs w:val="0"/>
          <w:sz w:val="24"/>
          <w:szCs w:val="24"/>
        </w:rPr>
      </w:pPr>
      <w:r>
        <w:rPr>
          <w:rFonts w:hint="eastAsia" w:ascii="仿宋_GB2312" w:hAnsi="仿宋" w:eastAsia="仿宋_GB2312"/>
          <w:sz w:val="24"/>
          <w:szCs w:val="24"/>
        </w:rPr>
        <w:t>2.企业提交会员申请表、单位介绍信、经办人身份证复印件、《营业执照》副本复印件、单位近期社保缴费证明材料。</w:t>
      </w:r>
      <w:r>
        <w:rPr>
          <w:rFonts w:hint="eastAsia" w:ascii="仿宋_GB2312" w:hAnsi="仿宋" w:eastAsia="仿宋_GB2312"/>
          <w:b w:val="0"/>
          <w:bCs w:val="0"/>
          <w:sz w:val="24"/>
          <w:szCs w:val="24"/>
        </w:rPr>
        <w:t>（疫情防控期间，企业发送扫描件</w:t>
      </w:r>
      <w:r>
        <w:rPr>
          <w:rFonts w:hint="eastAsia" w:ascii="仿宋_GB2312" w:hAnsi="仿宋" w:eastAsia="仿宋_GB2312"/>
          <w:b w:val="0"/>
          <w:bCs w:val="0"/>
          <w:sz w:val="24"/>
          <w:szCs w:val="24"/>
          <w:lang w:eastAsia="zh-CN"/>
        </w:rPr>
        <w:t>至</w:t>
      </w:r>
      <w:r>
        <w:rPr>
          <w:rFonts w:hint="eastAsia" w:ascii="仿宋_GB2312" w:hAnsi="仿宋" w:eastAsia="仿宋_GB2312"/>
          <w:b w:val="0"/>
          <w:bCs w:val="0"/>
          <w:sz w:val="24"/>
          <w:szCs w:val="24"/>
        </w:rPr>
        <w:t>泰兴人力资源QQ工作群</w:t>
      </w:r>
      <w:r>
        <w:rPr>
          <w:rFonts w:hint="eastAsia" w:ascii="仿宋_GB2312" w:hAnsi="仿宋" w:eastAsia="仿宋_GB2312"/>
          <w:b w:val="0"/>
          <w:bCs w:val="0"/>
          <w:sz w:val="24"/>
          <w:szCs w:val="24"/>
          <w:lang w:eastAsia="zh-CN"/>
        </w:rPr>
        <w:t>：</w:t>
      </w:r>
      <w:r>
        <w:rPr>
          <w:rFonts w:hint="eastAsia" w:ascii="仿宋_GB2312" w:hAnsi="仿宋" w:eastAsia="仿宋_GB2312"/>
          <w:b w:val="0"/>
          <w:bCs w:val="0"/>
          <w:sz w:val="24"/>
          <w:szCs w:val="24"/>
        </w:rPr>
        <w:t>776082876）；</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3.资料审核</w:t>
      </w:r>
      <w:r>
        <w:rPr>
          <w:rFonts w:hint="eastAsia" w:ascii="仿宋_GB2312" w:hAnsi="仿宋" w:eastAsia="仿宋_GB2312"/>
          <w:sz w:val="24"/>
          <w:szCs w:val="24"/>
          <w:lang w:eastAsia="zh-CN"/>
        </w:rPr>
        <w:t>通过、</w:t>
      </w:r>
      <w:r>
        <w:rPr>
          <w:rFonts w:hint="eastAsia" w:ascii="仿宋_GB2312" w:hAnsi="仿宋" w:eastAsia="仿宋_GB2312"/>
          <w:sz w:val="24"/>
          <w:szCs w:val="24"/>
        </w:rPr>
        <w:t>会员资格开通</w:t>
      </w:r>
      <w:r>
        <w:rPr>
          <w:rFonts w:hint="eastAsia" w:ascii="仿宋_GB2312" w:hAnsi="仿宋" w:eastAsia="仿宋_GB2312"/>
          <w:sz w:val="24"/>
          <w:szCs w:val="24"/>
          <w:lang w:eastAsia="zh-CN"/>
        </w:rPr>
        <w:t>后，</w:t>
      </w:r>
      <w:r>
        <w:rPr>
          <w:rFonts w:hint="eastAsia" w:ascii="仿宋_GB2312" w:hAnsi="仿宋" w:eastAsia="仿宋_GB2312"/>
          <w:sz w:val="24"/>
          <w:szCs w:val="24"/>
        </w:rPr>
        <w:t xml:space="preserve">企业可以自行在泰兴人才网上发布真实有效的招聘岗位信息，网上接受求职者报名咨询。    </w:t>
      </w:r>
    </w:p>
    <w:p>
      <w:pPr>
        <w:keepNext w:val="0"/>
        <w:keepLines w:val="0"/>
        <w:pageBreakBefore w:val="0"/>
        <w:kinsoku/>
        <w:wordWrap/>
        <w:overflowPunct/>
        <w:topLinePunct w:val="0"/>
        <w:autoSpaceDE/>
        <w:autoSpaceDN/>
        <w:bidi w:val="0"/>
        <w:adjustRightInd/>
        <w:snapToGrid/>
        <w:spacing w:line="400" w:lineRule="exact"/>
        <w:ind w:firstLine="482" w:firstLineChars="200"/>
        <w:rPr>
          <w:rFonts w:hint="eastAsia" w:ascii="仿宋_GB2312" w:hAnsi="宋体" w:eastAsia="仿宋_GB2312"/>
          <w:b/>
          <w:sz w:val="24"/>
          <w:szCs w:val="24"/>
        </w:rPr>
      </w:pPr>
      <w:r>
        <w:rPr>
          <w:rFonts w:hint="eastAsia" w:ascii="仿宋_GB2312" w:hAnsi="宋体" w:eastAsia="仿宋_GB2312"/>
          <w:b/>
          <w:sz w:val="24"/>
          <w:szCs w:val="24"/>
        </w:rPr>
        <w:t>咨询电话：</w:t>
      </w:r>
      <w:r>
        <w:rPr>
          <w:rFonts w:hint="eastAsia" w:ascii="仿宋" w:hAnsi="仿宋" w:eastAsia="仿宋" w:cs="仿宋"/>
          <w:sz w:val="24"/>
          <w:szCs w:val="24"/>
        </w:rPr>
        <w:t>87729583</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楷体_GB2312" w:hAnsi="宋体" w:eastAsia="楷体_GB2312"/>
          <w:color w:val="000000"/>
          <w:sz w:val="24"/>
          <w:szCs w:val="24"/>
          <w:shd w:val="clear" w:color="auto" w:fill="FFFFFF"/>
        </w:rPr>
      </w:pPr>
      <w:r>
        <w:rPr>
          <w:rFonts w:hint="eastAsia" w:ascii="楷体_GB2312" w:hAnsi="仿宋" w:eastAsia="楷体_GB2312"/>
          <w:sz w:val="24"/>
          <w:szCs w:val="24"/>
        </w:rPr>
        <w:t>四</w:t>
      </w:r>
      <w:r>
        <w:rPr>
          <w:rFonts w:hint="eastAsia" w:ascii="楷体_GB2312" w:hAnsi="宋体" w:eastAsia="楷体_GB2312"/>
          <w:color w:val="000000"/>
          <w:sz w:val="24"/>
          <w:szCs w:val="24"/>
          <w:shd w:val="clear" w:color="auto" w:fill="FFFFFF"/>
        </w:rPr>
        <w:t>、个人网上求职</w:t>
      </w:r>
      <w:r>
        <w:rPr>
          <w:rFonts w:hint="eastAsia" w:ascii="楷体_GB2312" w:hAnsi="宋体" w:eastAsia="楷体_GB2312"/>
          <w:color w:val="000000"/>
          <w:sz w:val="24"/>
          <w:szCs w:val="24"/>
          <w:shd w:val="clear" w:color="auto" w:fill="FFFFFF"/>
          <w:lang w:eastAsia="zh-CN"/>
        </w:rPr>
        <w:t>业务</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1.求职者登陆“泰兴人才网”（www.txjob.com.cn）注册“个人会员”；</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2.查看企业招聘岗位信息，制作并投递个人简历，或查阅企业联系方式进行咨询报名。</w:t>
      </w:r>
    </w:p>
    <w:p>
      <w:pPr>
        <w:keepNext w:val="0"/>
        <w:keepLines w:val="0"/>
        <w:pageBreakBefore w:val="0"/>
        <w:kinsoku/>
        <w:wordWrap/>
        <w:overflowPunct/>
        <w:topLinePunct w:val="0"/>
        <w:autoSpaceDE/>
        <w:autoSpaceDN/>
        <w:bidi w:val="0"/>
        <w:adjustRightInd/>
        <w:snapToGrid/>
        <w:spacing w:line="400" w:lineRule="exact"/>
        <w:ind w:firstLine="482" w:firstLineChars="200"/>
        <w:rPr>
          <w:rFonts w:hint="eastAsia" w:ascii="仿宋_GB2312" w:hAnsi="宋体" w:eastAsia="仿宋_GB2312"/>
          <w:b/>
          <w:sz w:val="24"/>
          <w:szCs w:val="24"/>
        </w:rPr>
      </w:pPr>
      <w:r>
        <w:rPr>
          <w:rFonts w:hint="eastAsia" w:ascii="仿宋_GB2312" w:hAnsi="宋体" w:eastAsia="仿宋_GB2312"/>
          <w:b/>
          <w:sz w:val="24"/>
          <w:szCs w:val="24"/>
        </w:rPr>
        <w:t>咨询电话：87729583</w:t>
      </w:r>
    </w:p>
    <w:p>
      <w:pPr>
        <w:keepNext w:val="0"/>
        <w:keepLines w:val="0"/>
        <w:pageBreakBefore w:val="0"/>
        <w:kinsoku/>
        <w:wordWrap/>
        <w:overflowPunct/>
        <w:topLinePunct w:val="0"/>
        <w:autoSpaceDE/>
        <w:autoSpaceDN/>
        <w:bidi w:val="0"/>
        <w:adjustRightInd/>
        <w:snapToGrid/>
        <w:spacing w:line="400" w:lineRule="exact"/>
        <w:ind w:right="1200" w:firstLine="480" w:firstLineChars="200"/>
        <w:rPr>
          <w:rFonts w:hint="eastAsia" w:ascii="楷体_GB2312" w:hAnsi="宋体" w:eastAsia="楷体_GB2312"/>
          <w:color w:val="000000"/>
          <w:sz w:val="24"/>
          <w:szCs w:val="24"/>
          <w:shd w:val="clear" w:color="auto" w:fill="FFFFFF"/>
        </w:rPr>
      </w:pPr>
      <w:r>
        <w:rPr>
          <w:rFonts w:hint="eastAsia" w:ascii="楷体_GB2312" w:hAnsi="仿宋" w:eastAsia="楷体_GB2312"/>
          <w:sz w:val="24"/>
          <w:szCs w:val="24"/>
        </w:rPr>
        <w:t>五、</w:t>
      </w:r>
      <w:r>
        <w:rPr>
          <w:rFonts w:hint="eastAsia" w:ascii="楷体_GB2312" w:hAnsi="宋体" w:eastAsia="楷体_GB2312"/>
          <w:color w:val="000000"/>
          <w:sz w:val="24"/>
          <w:szCs w:val="24"/>
          <w:shd w:val="clear" w:color="auto" w:fill="FFFFFF"/>
        </w:rPr>
        <w:t>技能提升补贴个人申领</w:t>
      </w:r>
      <w:r>
        <w:rPr>
          <w:rFonts w:hint="eastAsia" w:ascii="楷体_GB2312" w:hAnsi="宋体" w:eastAsia="楷体_GB2312"/>
          <w:color w:val="000000"/>
          <w:sz w:val="24"/>
          <w:szCs w:val="24"/>
          <w:shd w:val="clear" w:color="auto" w:fill="FFFFFF"/>
          <w:lang w:eastAsia="zh-CN"/>
        </w:rPr>
        <w:t>业务</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center"/>
        <w:rPr>
          <w:rFonts w:hint="eastAsia" w:ascii="仿宋_GB2312" w:hAnsi="仿宋" w:eastAsia="仿宋_GB2312"/>
          <w:sz w:val="24"/>
          <w:szCs w:val="24"/>
        </w:rPr>
      </w:pPr>
      <w:r>
        <w:rPr>
          <w:rFonts w:hint="eastAsia" w:ascii="仿宋_GB2312" w:hAnsi="仿宋" w:eastAsia="仿宋_GB2312"/>
          <w:b w:val="0"/>
          <w:bCs w:val="0"/>
          <w:sz w:val="24"/>
          <w:szCs w:val="24"/>
          <w:lang w:eastAsia="zh-CN"/>
        </w:rPr>
        <w:t>符合申领条件人员，</w:t>
      </w:r>
      <w:r>
        <w:rPr>
          <w:rFonts w:hint="eastAsia" w:ascii="仿宋_GB2312" w:eastAsia="仿宋_GB2312"/>
          <w:b w:val="0"/>
          <w:bCs w:val="0"/>
          <w:sz w:val="24"/>
          <w:szCs w:val="24"/>
        </w:rPr>
        <w:t>登录</w:t>
      </w:r>
      <w:r>
        <w:rPr>
          <w:rFonts w:hint="eastAsia" w:ascii="仿宋_GB2312" w:eastAsia="仿宋_GB2312"/>
          <w:b w:val="0"/>
          <w:bCs w:val="0"/>
          <w:sz w:val="24"/>
          <w:szCs w:val="24"/>
          <w:lang w:eastAsia="zh-CN"/>
        </w:rPr>
        <w:t>泰州人社局网上报名系统（</w:t>
      </w:r>
      <w:r>
        <w:rPr>
          <w:rFonts w:hint="eastAsia" w:ascii="仿宋_GB2312" w:hAnsi="仿宋" w:eastAsia="仿宋_GB2312"/>
          <w:b w:val="0"/>
          <w:bCs w:val="0"/>
          <w:kern w:val="0"/>
          <w:sz w:val="24"/>
          <w:szCs w:val="24"/>
        </w:rPr>
        <w:t>rsj.tzbys.com/zxbm</w:t>
      </w:r>
      <w:r>
        <w:rPr>
          <w:rFonts w:hint="eastAsia" w:ascii="仿宋_GB2312" w:hAnsi="仿宋" w:eastAsia="仿宋_GB2312"/>
          <w:b w:val="0"/>
          <w:bCs w:val="0"/>
          <w:kern w:val="0"/>
          <w:sz w:val="24"/>
          <w:szCs w:val="24"/>
          <w:lang w:eastAsia="zh-CN"/>
        </w:rPr>
        <w:t>）</w:t>
      </w:r>
      <w:r>
        <w:rPr>
          <w:rFonts w:hint="eastAsia" w:ascii="仿宋_GB2312" w:eastAsia="仿宋_GB2312"/>
          <w:b w:val="0"/>
          <w:bCs w:val="0"/>
          <w:sz w:val="24"/>
          <w:szCs w:val="24"/>
        </w:rPr>
        <w:t>,如实填写各类信息，并上传证书图片。</w:t>
      </w:r>
      <w:r>
        <w:rPr>
          <w:rFonts w:hint="eastAsia" w:ascii="仿宋_GB2312" w:hAnsi="仿宋" w:eastAsia="仿宋_GB2312"/>
          <w:b w:val="0"/>
          <w:bCs w:val="0"/>
          <w:sz w:val="24"/>
          <w:szCs w:val="24"/>
        </w:rPr>
        <w:t>人社部门审核合格后在泰兴人才网上进行公示</w:t>
      </w:r>
      <w:r>
        <w:rPr>
          <w:rFonts w:hint="eastAsia" w:ascii="仿宋_GB2312" w:hAnsi="仿宋" w:eastAsia="仿宋_GB2312"/>
          <w:b w:val="0"/>
          <w:bCs w:val="0"/>
          <w:sz w:val="24"/>
          <w:szCs w:val="24"/>
          <w:lang w:eastAsia="zh-CN"/>
        </w:rPr>
        <w:t>，</w:t>
      </w:r>
      <w:r>
        <w:rPr>
          <w:rFonts w:hint="eastAsia" w:ascii="仿宋_GB2312" w:hAnsi="仿宋" w:eastAsia="仿宋_GB2312"/>
          <w:sz w:val="24"/>
          <w:szCs w:val="24"/>
          <w:lang w:eastAsia="zh-CN"/>
        </w:rPr>
        <w:t>公示无异议后，当</w:t>
      </w:r>
      <w:r>
        <w:rPr>
          <w:rFonts w:hint="eastAsia" w:ascii="仿宋_GB2312" w:hAnsi="仿宋" w:eastAsia="仿宋_GB2312"/>
          <w:sz w:val="24"/>
          <w:szCs w:val="24"/>
        </w:rPr>
        <w:t>月底人社部门将补贴发放至个人银行卡</w:t>
      </w:r>
      <w:r>
        <w:rPr>
          <w:rFonts w:hint="eastAsia" w:ascii="仿宋_GB2312" w:hAnsi="仿宋" w:eastAsia="仿宋_GB2312"/>
          <w:sz w:val="24"/>
          <w:szCs w:val="24"/>
          <w:lang w:eastAsia="zh-CN"/>
        </w:rPr>
        <w:t>。</w:t>
      </w:r>
    </w:p>
    <w:p>
      <w:pPr>
        <w:keepNext w:val="0"/>
        <w:keepLines w:val="0"/>
        <w:pageBreakBefore w:val="0"/>
        <w:kinsoku/>
        <w:wordWrap/>
        <w:overflowPunct/>
        <w:topLinePunct w:val="0"/>
        <w:autoSpaceDE/>
        <w:autoSpaceDN/>
        <w:bidi w:val="0"/>
        <w:adjustRightInd/>
        <w:snapToGrid/>
        <w:spacing w:line="400" w:lineRule="exact"/>
        <w:ind w:right="1200" w:firstLine="482" w:firstLineChars="200"/>
        <w:rPr>
          <w:rFonts w:ascii="仿宋" w:hAnsi="仿宋" w:eastAsia="仿宋" w:cs="仿宋"/>
          <w:b/>
          <w:bCs w:val="0"/>
          <w:sz w:val="24"/>
          <w:szCs w:val="24"/>
        </w:rPr>
      </w:pPr>
      <w:r>
        <w:rPr>
          <w:rFonts w:hint="eastAsia" w:ascii="仿宋_GB2312" w:hAnsi="宋体" w:eastAsia="仿宋_GB2312"/>
          <w:b/>
          <w:bCs w:val="0"/>
          <w:sz w:val="24"/>
          <w:szCs w:val="24"/>
        </w:rPr>
        <w:t>咨询电话：</w:t>
      </w:r>
      <w:r>
        <w:rPr>
          <w:rFonts w:hint="eastAsia" w:ascii="仿宋" w:hAnsi="仿宋" w:eastAsia="仿宋" w:cs="仿宋"/>
          <w:b/>
          <w:bCs w:val="0"/>
          <w:sz w:val="24"/>
          <w:szCs w:val="24"/>
        </w:rPr>
        <w:t>877295</w:t>
      </w:r>
      <w:r>
        <w:rPr>
          <w:rFonts w:hint="eastAsia" w:ascii="仿宋" w:hAnsi="仿宋" w:eastAsia="仿宋" w:cs="仿宋"/>
          <w:b/>
          <w:bCs w:val="0"/>
          <w:sz w:val="24"/>
          <w:szCs w:val="24"/>
          <w:lang w:val="en-US" w:eastAsia="zh-CN"/>
        </w:rPr>
        <w:t>93</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楷体_GB2312" w:hAnsi="宋体" w:eastAsia="楷体_GB2312"/>
          <w:color w:val="000000"/>
          <w:sz w:val="24"/>
          <w:szCs w:val="24"/>
          <w:shd w:val="clear" w:color="auto" w:fill="FFFFFF"/>
        </w:rPr>
      </w:pPr>
      <w:r>
        <w:rPr>
          <w:rFonts w:hint="eastAsia" w:ascii="楷体_GB2312" w:hAnsi="宋体" w:eastAsia="楷体_GB2312"/>
          <w:color w:val="000000"/>
          <w:sz w:val="24"/>
          <w:szCs w:val="24"/>
          <w:shd w:val="clear" w:color="auto" w:fill="FFFFFF"/>
        </w:rPr>
        <w:t>六、就业困难人员认定</w:t>
      </w:r>
      <w:r>
        <w:rPr>
          <w:rFonts w:hint="eastAsia" w:ascii="楷体_GB2312" w:hAnsi="宋体" w:eastAsia="楷体_GB2312"/>
          <w:color w:val="000000"/>
          <w:sz w:val="24"/>
          <w:szCs w:val="24"/>
          <w:shd w:val="clear" w:color="auto" w:fill="FFFFFF"/>
          <w:lang w:eastAsia="zh-CN"/>
        </w:rPr>
        <w:t>业务</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firstLineChars="200"/>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1.登录泰兴市人才网（</w:t>
      </w:r>
      <w:r>
        <w:rPr>
          <w:rFonts w:hint="eastAsia" w:ascii="仿宋_GB2312" w:hAnsi="仿宋" w:eastAsia="仿宋_GB2312"/>
          <w:color w:val="auto"/>
          <w:sz w:val="24"/>
          <w:szCs w:val="24"/>
          <w:u w:val="none"/>
        </w:rPr>
        <w:fldChar w:fldCharType="begin"/>
      </w:r>
      <w:r>
        <w:rPr>
          <w:rFonts w:hint="eastAsia" w:ascii="仿宋_GB2312" w:hAnsi="仿宋" w:eastAsia="仿宋_GB2312"/>
          <w:color w:val="auto"/>
          <w:sz w:val="24"/>
          <w:szCs w:val="24"/>
          <w:u w:val="none"/>
        </w:rPr>
        <w:instrText xml:space="preserve"> HYPERLINK "http://www.txjob.com.cn" </w:instrText>
      </w:r>
      <w:r>
        <w:rPr>
          <w:rFonts w:hint="eastAsia" w:ascii="仿宋_GB2312" w:hAnsi="仿宋" w:eastAsia="仿宋_GB2312"/>
          <w:color w:val="auto"/>
          <w:sz w:val="24"/>
          <w:szCs w:val="24"/>
          <w:u w:val="none"/>
        </w:rPr>
        <w:fldChar w:fldCharType="separate"/>
      </w:r>
      <w:r>
        <w:rPr>
          <w:rStyle w:val="4"/>
          <w:rFonts w:hint="eastAsia" w:ascii="仿宋_GB2312" w:hAnsi="仿宋" w:eastAsia="仿宋_GB2312"/>
          <w:color w:val="auto"/>
          <w:sz w:val="24"/>
          <w:szCs w:val="24"/>
          <w:u w:val="none"/>
        </w:rPr>
        <w:t>www.txjob.com.cn</w:t>
      </w:r>
      <w:r>
        <w:rPr>
          <w:rFonts w:hint="eastAsia" w:ascii="仿宋_GB2312" w:hAnsi="仿宋" w:eastAsia="仿宋_GB2312"/>
          <w:color w:val="auto"/>
          <w:sz w:val="24"/>
          <w:szCs w:val="24"/>
          <w:u w:val="none"/>
        </w:rPr>
        <w:fldChar w:fldCharType="end"/>
      </w:r>
      <w:r>
        <w:rPr>
          <w:rFonts w:hint="eastAsia" w:ascii="仿宋_GB2312" w:hAnsi="仿宋" w:eastAsia="仿宋_GB2312"/>
          <w:color w:val="auto"/>
          <w:sz w:val="24"/>
          <w:szCs w:val="24"/>
          <w:u w:val="none"/>
        </w:rPr>
        <w:t>）</w:t>
      </w:r>
      <w:r>
        <w:rPr>
          <w:rFonts w:hint="eastAsia" w:ascii="仿宋_GB2312" w:hAnsi="仿宋" w:eastAsia="仿宋_GB2312"/>
          <w:color w:val="000000"/>
          <w:kern w:val="0"/>
          <w:sz w:val="24"/>
          <w:szCs w:val="24"/>
          <w:shd w:val="clear" w:color="auto" w:fill="FFFFFF"/>
        </w:rPr>
        <w:t>，点击</w:t>
      </w:r>
      <w:r>
        <w:rPr>
          <w:rFonts w:hint="eastAsia" w:ascii="仿宋_GB2312" w:hAnsi="仿宋" w:eastAsia="仿宋_GB2312" w:cs="方正黑体_GBK"/>
          <w:color w:val="000000"/>
          <w:kern w:val="0"/>
          <w:sz w:val="24"/>
          <w:szCs w:val="24"/>
          <w:shd w:val="clear" w:color="auto" w:fill="FFFFFF"/>
        </w:rPr>
        <w:t>“就业困难人员认定”</w:t>
      </w:r>
      <w:r>
        <w:rPr>
          <w:rFonts w:hint="eastAsia" w:ascii="仿宋_GB2312" w:hAnsi="仿宋" w:eastAsia="仿宋_GB2312"/>
          <w:color w:val="000000"/>
          <w:kern w:val="0"/>
          <w:sz w:val="24"/>
          <w:szCs w:val="24"/>
          <w:shd w:val="clear" w:color="auto" w:fill="FFFFFF"/>
        </w:rPr>
        <w:t>板块，浏览</w:t>
      </w:r>
      <w:r>
        <w:rPr>
          <w:rFonts w:hint="eastAsia" w:ascii="仿宋_GB2312" w:hAnsi="仿宋" w:eastAsia="仿宋_GB2312" w:cs="方正黑体_GBK"/>
          <w:color w:val="000000"/>
          <w:kern w:val="0"/>
          <w:sz w:val="24"/>
          <w:szCs w:val="24"/>
          <w:shd w:val="clear" w:color="auto" w:fill="FFFFFF"/>
        </w:rPr>
        <w:t>“了解认定条件”，</w:t>
      </w:r>
      <w:r>
        <w:rPr>
          <w:rFonts w:hint="eastAsia" w:ascii="仿宋_GB2312" w:hAnsi="仿宋" w:eastAsia="仿宋_GB2312" w:cs="方正黑体_GBK"/>
          <w:color w:val="000000"/>
          <w:kern w:val="0"/>
          <w:sz w:val="24"/>
          <w:szCs w:val="24"/>
          <w:shd w:val="clear" w:color="auto" w:fill="FFFFFF"/>
          <w:lang w:eastAsia="zh-CN"/>
        </w:rPr>
        <w:t>符合条件者</w:t>
      </w:r>
      <w:r>
        <w:rPr>
          <w:rFonts w:hint="eastAsia" w:ascii="仿宋_GB2312" w:hAnsi="仿宋" w:eastAsia="仿宋_GB2312" w:cs="方正黑体_GBK"/>
          <w:color w:val="000000"/>
          <w:kern w:val="0"/>
          <w:sz w:val="24"/>
          <w:szCs w:val="24"/>
          <w:shd w:val="clear" w:color="auto" w:fill="FFFFFF"/>
        </w:rPr>
        <w:t>“提交申请”</w:t>
      </w:r>
      <w:r>
        <w:rPr>
          <w:rFonts w:hint="eastAsia" w:ascii="仿宋_GB2312" w:hAnsi="仿宋" w:eastAsia="仿宋_GB2312"/>
          <w:color w:val="000000"/>
          <w:kern w:val="0"/>
          <w:sz w:val="24"/>
          <w:szCs w:val="24"/>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firstLineChars="200"/>
        <w:rPr>
          <w:rFonts w:hint="eastAsia" w:ascii="仿宋_GB2312" w:hAnsi="仿宋" w:eastAsia="仿宋_GB2312"/>
          <w:color w:val="000000"/>
          <w:kern w:val="0"/>
          <w:sz w:val="24"/>
          <w:szCs w:val="24"/>
          <w:shd w:val="clear" w:color="auto" w:fill="FFFFFF"/>
        </w:rPr>
      </w:pPr>
      <w:r>
        <w:rPr>
          <w:rFonts w:hint="eastAsia" w:ascii="仿宋_GB2312" w:hAnsi="仿宋" w:eastAsia="仿宋_GB2312"/>
          <w:color w:val="000000"/>
          <w:kern w:val="0"/>
          <w:sz w:val="24"/>
          <w:szCs w:val="24"/>
          <w:shd w:val="clear" w:color="auto" w:fill="FFFFFF"/>
        </w:rPr>
        <w:t>2.提交申请流程：</w:t>
      </w:r>
      <w:r>
        <w:rPr>
          <w:rFonts w:hint="eastAsia" w:ascii="仿宋_GB2312" w:hAnsi="宋体" w:eastAsia="仿宋_GB2312" w:cs="宋体"/>
          <w:color w:val="000000"/>
          <w:sz w:val="24"/>
          <w:szCs w:val="24"/>
          <w:shd w:val="clear" w:color="auto" w:fill="FFFFFF"/>
        </w:rPr>
        <w:t>①</w:t>
      </w:r>
      <w:r>
        <w:rPr>
          <w:rFonts w:hint="eastAsia" w:ascii="仿宋_GB2312" w:hAnsi="仿宋" w:eastAsia="仿宋_GB2312"/>
          <w:color w:val="000000"/>
          <w:kern w:val="0"/>
          <w:sz w:val="24"/>
          <w:szCs w:val="24"/>
          <w:shd w:val="clear" w:color="auto" w:fill="FFFFFF"/>
        </w:rPr>
        <w:t>填写《就业困难人员认定申请表》；上传佐证材料扫描件。</w:t>
      </w:r>
      <w:r>
        <w:rPr>
          <w:rFonts w:hint="eastAsia" w:ascii="仿宋_GB2312" w:hAnsi="宋体" w:eastAsia="仿宋_GB2312" w:cs="宋体"/>
          <w:color w:val="000000"/>
          <w:sz w:val="24"/>
          <w:szCs w:val="24"/>
          <w:shd w:val="clear" w:color="auto" w:fill="FFFFFF"/>
        </w:rPr>
        <w:t>②</w:t>
      </w:r>
      <w:r>
        <w:rPr>
          <w:rFonts w:hint="eastAsia" w:ascii="仿宋_GB2312" w:hAnsi="仿宋" w:eastAsia="仿宋_GB2312"/>
          <w:color w:val="000000"/>
          <w:kern w:val="0"/>
          <w:sz w:val="24"/>
          <w:szCs w:val="24"/>
          <w:shd w:val="clear" w:color="auto" w:fill="FFFFFF"/>
        </w:rPr>
        <w:t>工作人员进行材料审核,符合</w:t>
      </w:r>
      <w:r>
        <w:rPr>
          <w:rFonts w:hint="eastAsia" w:ascii="仿宋_GB2312" w:hAnsi="仿宋" w:eastAsia="仿宋_GB2312"/>
          <w:color w:val="000000"/>
          <w:kern w:val="0"/>
          <w:sz w:val="24"/>
          <w:szCs w:val="24"/>
          <w:shd w:val="clear" w:color="auto" w:fill="FFFFFF"/>
          <w:lang w:eastAsia="zh-CN"/>
        </w:rPr>
        <w:t>条件</w:t>
      </w:r>
      <w:r>
        <w:rPr>
          <w:rFonts w:hint="eastAsia" w:ascii="仿宋_GB2312" w:hAnsi="仿宋" w:eastAsia="仿宋_GB2312"/>
          <w:color w:val="000000"/>
          <w:kern w:val="0"/>
          <w:sz w:val="24"/>
          <w:szCs w:val="24"/>
          <w:shd w:val="clear" w:color="auto" w:fill="FFFFFF"/>
        </w:rPr>
        <w:t>的按要求公示5天；</w:t>
      </w:r>
      <w:r>
        <w:rPr>
          <w:rFonts w:hint="eastAsia" w:ascii="仿宋_GB2312" w:hAnsi="宋体" w:eastAsia="仿宋_GB2312" w:cs="宋体"/>
          <w:color w:val="000000"/>
          <w:sz w:val="24"/>
          <w:szCs w:val="24"/>
          <w:shd w:val="clear" w:color="auto" w:fill="FFFFFF"/>
        </w:rPr>
        <w:t>③</w:t>
      </w:r>
      <w:r>
        <w:rPr>
          <w:rFonts w:hint="eastAsia" w:ascii="仿宋_GB2312" w:hAnsi="仿宋" w:eastAsia="仿宋_GB2312"/>
          <w:color w:val="000000"/>
          <w:kern w:val="0"/>
          <w:sz w:val="24"/>
          <w:szCs w:val="24"/>
          <w:shd w:val="clear" w:color="auto" w:fill="FFFFFF"/>
        </w:rPr>
        <w:t>经办机构后台审核认定。</w:t>
      </w:r>
    </w:p>
    <w:p>
      <w:pPr>
        <w:keepNext w:val="0"/>
        <w:keepLines w:val="0"/>
        <w:pageBreakBefore w:val="0"/>
        <w:kinsoku/>
        <w:wordWrap/>
        <w:overflowPunct/>
        <w:topLinePunct w:val="0"/>
        <w:autoSpaceDE/>
        <w:autoSpaceDN/>
        <w:bidi w:val="0"/>
        <w:adjustRightInd/>
        <w:snapToGrid/>
        <w:spacing w:line="400" w:lineRule="exact"/>
        <w:ind w:firstLine="482" w:firstLineChars="200"/>
        <w:rPr>
          <w:rFonts w:hint="eastAsia" w:ascii="仿宋_GB2312" w:hAnsi="宋体" w:eastAsia="仿宋_GB2312"/>
          <w:b/>
          <w:sz w:val="24"/>
          <w:szCs w:val="24"/>
        </w:rPr>
      </w:pPr>
      <w:r>
        <w:rPr>
          <w:rFonts w:hint="eastAsia" w:ascii="仿宋_GB2312" w:hAnsi="宋体" w:eastAsia="仿宋_GB2312"/>
          <w:b/>
          <w:sz w:val="24"/>
          <w:szCs w:val="24"/>
        </w:rPr>
        <w:t>咨询电话：</w:t>
      </w:r>
      <w:r>
        <w:rPr>
          <w:rFonts w:hint="eastAsia" w:ascii="仿宋" w:hAnsi="仿宋" w:eastAsia="仿宋" w:cs="仿宋"/>
          <w:sz w:val="24"/>
          <w:szCs w:val="24"/>
        </w:rPr>
        <w:t>877295</w:t>
      </w:r>
      <w:r>
        <w:rPr>
          <w:rFonts w:hint="eastAsia" w:ascii="仿宋" w:hAnsi="仿宋" w:eastAsia="仿宋" w:cs="仿宋"/>
          <w:sz w:val="24"/>
          <w:szCs w:val="24"/>
          <w:lang w:val="en-US" w:eastAsia="zh-CN"/>
        </w:rPr>
        <w:t>92</w:t>
      </w:r>
    </w:p>
    <w:p>
      <w:pPr>
        <w:keepNext w:val="0"/>
        <w:keepLines w:val="0"/>
        <w:pageBreakBefore w:val="0"/>
        <w:kinsoku/>
        <w:wordWrap/>
        <w:overflowPunct/>
        <w:topLinePunct w:val="0"/>
        <w:autoSpaceDE/>
        <w:autoSpaceDN/>
        <w:bidi w:val="0"/>
        <w:adjustRightInd/>
        <w:snapToGrid/>
        <w:spacing w:line="400" w:lineRule="exact"/>
        <w:ind w:firstLine="480" w:firstLineChars="200"/>
        <w:jc w:val="center"/>
        <w:rPr>
          <w:rFonts w:hint="eastAsia" w:ascii="黑体" w:hAnsi="黑体" w:eastAsia="黑体" w:cs="黑体"/>
          <w:b w:val="0"/>
          <w:bCs/>
          <w:sz w:val="24"/>
          <w:szCs w:val="24"/>
          <w:lang w:eastAsia="zh-CN"/>
        </w:rPr>
      </w:pPr>
      <w:r>
        <w:rPr>
          <w:rFonts w:hint="eastAsia" w:ascii="黑体" w:hAnsi="黑体" w:eastAsia="黑体" w:cs="黑体"/>
          <w:b w:val="0"/>
          <w:bCs/>
          <w:sz w:val="24"/>
          <w:szCs w:val="24"/>
          <w:lang w:eastAsia="zh-CN"/>
        </w:rPr>
        <w:t>劳动维权类</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华文楷体" w:hAnsi="华文楷体" w:eastAsia="华文楷体" w:cs="华文楷体"/>
          <w:b w:val="0"/>
          <w:bCs/>
          <w:sz w:val="24"/>
          <w:szCs w:val="24"/>
          <w:lang w:eastAsia="zh-CN"/>
        </w:rPr>
      </w:pPr>
      <w:r>
        <w:rPr>
          <w:rFonts w:hint="eastAsia" w:ascii="华文楷体" w:hAnsi="华文楷体" w:eastAsia="华文楷体" w:cs="华文楷体"/>
          <w:b w:val="0"/>
          <w:bCs/>
          <w:sz w:val="24"/>
          <w:szCs w:val="24"/>
          <w:lang w:eastAsia="zh-CN"/>
        </w:rPr>
        <w:t>一、劳动保障监察举报投诉</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hAnsi="宋体" w:eastAsia="仿宋_GB2312"/>
          <w:b w:val="0"/>
          <w:bCs/>
          <w:sz w:val="24"/>
          <w:szCs w:val="24"/>
          <w:lang w:eastAsia="zh-CN"/>
        </w:rPr>
      </w:pPr>
      <w:r>
        <w:rPr>
          <w:rFonts w:hint="eastAsia" w:ascii="仿宋_GB2312" w:hAnsi="宋体" w:eastAsia="仿宋_GB2312"/>
          <w:b w:val="0"/>
          <w:bCs/>
          <w:sz w:val="24"/>
          <w:szCs w:val="24"/>
          <w:lang w:eastAsia="zh-CN"/>
        </w:rPr>
        <w:t>1</w:t>
      </w:r>
      <w:r>
        <w:rPr>
          <w:rFonts w:hint="eastAsia" w:ascii="仿宋_GB2312" w:hAnsi="宋体" w:eastAsia="仿宋_GB2312"/>
          <w:b w:val="0"/>
          <w:bCs/>
          <w:sz w:val="24"/>
          <w:szCs w:val="24"/>
          <w:lang w:val="en-US" w:eastAsia="zh-CN"/>
        </w:rPr>
        <w:t>.</w:t>
      </w:r>
      <w:r>
        <w:rPr>
          <w:rFonts w:hint="eastAsia" w:ascii="仿宋_GB2312" w:hAnsi="宋体" w:eastAsia="仿宋_GB2312"/>
          <w:b w:val="0"/>
          <w:bCs/>
          <w:sz w:val="24"/>
          <w:szCs w:val="24"/>
          <w:lang w:eastAsia="zh-CN"/>
        </w:rPr>
        <w:t>可拨打举报投诉电话反映，属于投诉事项的，待疫情过后依要求补正相关材料；</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hAnsi="宋体" w:eastAsia="仿宋_GB2312"/>
          <w:b w:val="0"/>
          <w:bCs/>
          <w:sz w:val="24"/>
          <w:szCs w:val="24"/>
          <w:lang w:eastAsia="zh-CN"/>
        </w:rPr>
      </w:pPr>
      <w:r>
        <w:rPr>
          <w:rFonts w:hint="eastAsia" w:ascii="仿宋_GB2312" w:hAnsi="宋体" w:eastAsia="仿宋_GB2312"/>
          <w:b w:val="0"/>
          <w:bCs/>
          <w:sz w:val="24"/>
          <w:szCs w:val="24"/>
          <w:lang w:eastAsia="zh-CN"/>
        </w:rPr>
        <w:t>2</w:t>
      </w:r>
      <w:r>
        <w:rPr>
          <w:rFonts w:hint="eastAsia" w:ascii="仿宋_GB2312" w:hAnsi="宋体" w:eastAsia="仿宋_GB2312"/>
          <w:b w:val="0"/>
          <w:bCs/>
          <w:sz w:val="24"/>
          <w:szCs w:val="24"/>
          <w:lang w:val="en-US" w:eastAsia="zh-CN"/>
        </w:rPr>
        <w:t>.</w:t>
      </w:r>
      <w:r>
        <w:rPr>
          <w:rFonts w:hint="eastAsia" w:ascii="仿宋_GB2312" w:hAnsi="宋体" w:eastAsia="仿宋_GB2312"/>
          <w:b w:val="0"/>
          <w:bCs/>
          <w:sz w:val="24"/>
          <w:szCs w:val="24"/>
          <w:lang w:eastAsia="zh-CN"/>
        </w:rPr>
        <w:t>可登录江苏省人力资源和社会保障网，选择全省举报投诉平台，注册登录后在线填写举报投诉内容进行举报投诉，属于投诉事项的，待疫情过后补正相关材料。</w:t>
      </w:r>
    </w:p>
    <w:p>
      <w:pPr>
        <w:keepNext w:val="0"/>
        <w:keepLines w:val="0"/>
        <w:pageBreakBefore w:val="0"/>
        <w:kinsoku/>
        <w:wordWrap/>
        <w:overflowPunct/>
        <w:topLinePunct w:val="0"/>
        <w:autoSpaceDE/>
        <w:autoSpaceDN/>
        <w:bidi w:val="0"/>
        <w:adjustRightInd/>
        <w:snapToGrid/>
        <w:spacing w:line="400" w:lineRule="exact"/>
        <w:ind w:firstLine="482" w:firstLineChars="200"/>
        <w:rPr>
          <w:rFonts w:hint="eastAsia" w:ascii="仿宋_GB2312" w:hAnsi="宋体" w:eastAsia="仿宋_GB2312"/>
          <w:b/>
          <w:bCs w:val="0"/>
          <w:sz w:val="24"/>
          <w:szCs w:val="24"/>
          <w:lang w:eastAsia="zh-CN"/>
        </w:rPr>
      </w:pPr>
      <w:r>
        <w:rPr>
          <w:rFonts w:hint="eastAsia" w:ascii="仿宋_GB2312" w:hAnsi="宋体" w:eastAsia="仿宋_GB2312"/>
          <w:b/>
          <w:bCs w:val="0"/>
          <w:sz w:val="24"/>
          <w:szCs w:val="24"/>
          <w:lang w:eastAsia="zh-CN"/>
        </w:rPr>
        <w:t>举报电话：0523-87729522</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华文楷体" w:hAnsi="华文楷体" w:eastAsia="华文楷体" w:cs="华文楷体"/>
          <w:b w:val="0"/>
          <w:bCs/>
          <w:sz w:val="24"/>
          <w:szCs w:val="24"/>
          <w:lang w:eastAsia="zh-CN"/>
        </w:rPr>
      </w:pPr>
      <w:r>
        <w:rPr>
          <w:rFonts w:hint="eastAsia" w:ascii="华文楷体" w:hAnsi="华文楷体" w:eastAsia="华文楷体" w:cs="华文楷体"/>
          <w:b w:val="0"/>
          <w:bCs/>
          <w:sz w:val="24"/>
          <w:szCs w:val="24"/>
          <w:lang w:eastAsia="zh-CN"/>
        </w:rPr>
        <w:t>二、劳动人事争议仲裁</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hAnsi="宋体" w:eastAsia="仿宋_GB2312"/>
          <w:b w:val="0"/>
          <w:bCs/>
          <w:sz w:val="24"/>
          <w:szCs w:val="24"/>
          <w:lang w:eastAsia="zh-CN"/>
        </w:rPr>
      </w:pPr>
      <w:r>
        <w:rPr>
          <w:rFonts w:hint="eastAsia" w:ascii="仿宋_GB2312" w:hAnsi="宋体" w:eastAsia="仿宋_GB2312"/>
          <w:b w:val="0"/>
          <w:bCs/>
          <w:sz w:val="24"/>
          <w:szCs w:val="24"/>
          <w:lang w:eastAsia="zh-CN"/>
        </w:rPr>
        <w:t>1.原定于2020年1月31日至2月10日期间的庭审、调解、质证等仲裁活动延期，具体时间以通知为准。</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hAnsi="宋体" w:eastAsia="仿宋_GB2312"/>
          <w:b w:val="0"/>
          <w:bCs/>
          <w:sz w:val="24"/>
          <w:szCs w:val="24"/>
          <w:lang w:eastAsia="zh-CN"/>
        </w:rPr>
      </w:pPr>
      <w:r>
        <w:rPr>
          <w:rFonts w:hint="eastAsia" w:ascii="仿宋_GB2312" w:hAnsi="宋体" w:eastAsia="仿宋_GB2312"/>
          <w:b w:val="0"/>
          <w:bCs/>
          <w:sz w:val="24"/>
          <w:szCs w:val="24"/>
          <w:lang w:eastAsia="zh-CN"/>
        </w:rPr>
        <w:t>2.仲裁当事人、代理人凡因受疫情影响无法按期参加庭审及其他仲裁活动的，可依法向市劳动人事争议仲裁委员会申请延期。</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仿宋_GB2312" w:hAnsi="宋体" w:eastAsia="仿宋_GB2312"/>
          <w:b w:val="0"/>
          <w:bCs/>
          <w:sz w:val="24"/>
          <w:szCs w:val="24"/>
          <w:lang w:eastAsia="zh-CN"/>
        </w:rPr>
      </w:pPr>
      <w:r>
        <w:rPr>
          <w:rFonts w:hint="eastAsia" w:ascii="仿宋_GB2312" w:hAnsi="宋体" w:eastAsia="仿宋_GB2312"/>
          <w:b w:val="0"/>
          <w:bCs/>
          <w:sz w:val="24"/>
          <w:szCs w:val="24"/>
          <w:lang w:eastAsia="zh-CN"/>
        </w:rPr>
        <w:t>3.因受疫情影响造成当事人不能在法定仲裁时效期间申请劳动人事争议仲裁的，仲裁时效中止；从中止时效的原因消除之日起，仲裁时效期间继续计算。</w:t>
      </w:r>
    </w:p>
    <w:p>
      <w:pPr>
        <w:keepNext w:val="0"/>
        <w:keepLines w:val="0"/>
        <w:pageBreakBefore w:val="0"/>
        <w:kinsoku/>
        <w:wordWrap/>
        <w:overflowPunct/>
        <w:topLinePunct w:val="0"/>
        <w:autoSpaceDE/>
        <w:autoSpaceDN/>
        <w:bidi w:val="0"/>
        <w:adjustRightInd/>
        <w:snapToGrid/>
        <w:spacing w:line="400" w:lineRule="exact"/>
        <w:ind w:firstLine="482" w:firstLineChars="200"/>
        <w:rPr>
          <w:rFonts w:hint="eastAsia" w:ascii="仿宋_GB2312" w:hAnsi="宋体" w:eastAsia="仿宋_GB2312"/>
          <w:b/>
          <w:bCs w:val="0"/>
          <w:sz w:val="24"/>
          <w:szCs w:val="24"/>
          <w:lang w:eastAsia="zh-CN"/>
        </w:rPr>
      </w:pPr>
      <w:r>
        <w:rPr>
          <w:rFonts w:hint="eastAsia" w:ascii="仿宋_GB2312" w:hAnsi="宋体" w:eastAsia="仿宋_GB2312"/>
          <w:b/>
          <w:bCs w:val="0"/>
          <w:sz w:val="24"/>
          <w:szCs w:val="24"/>
          <w:lang w:eastAsia="zh-CN"/>
        </w:rPr>
        <w:t>咨询电话： 87729532、87729091、87729163</w:t>
      </w:r>
    </w:p>
    <w:p>
      <w:pPr>
        <w:keepNext w:val="0"/>
        <w:keepLines w:val="0"/>
        <w:pageBreakBefore w:val="0"/>
        <w:kinsoku/>
        <w:wordWrap/>
        <w:overflowPunct/>
        <w:topLinePunct w:val="0"/>
        <w:autoSpaceDE/>
        <w:autoSpaceDN/>
        <w:bidi w:val="0"/>
        <w:adjustRightInd/>
        <w:snapToGrid/>
        <w:spacing w:line="400" w:lineRule="exact"/>
        <w:ind w:firstLine="482" w:firstLineChars="200"/>
        <w:jc w:val="center"/>
        <w:rPr>
          <w:rFonts w:hint="eastAsia" w:ascii="仿宋_GB2312" w:hAnsi="宋体" w:eastAsia="仿宋_GB2312"/>
          <w:b/>
          <w:bCs w:val="0"/>
          <w:sz w:val="24"/>
          <w:szCs w:val="24"/>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center"/>
        <w:rPr>
          <w:rFonts w:hint="eastAsia" w:ascii="黑体" w:hAnsi="仿宋" w:eastAsia="黑体"/>
          <w:color w:val="000000"/>
          <w:kern w:val="0"/>
          <w:sz w:val="24"/>
          <w:szCs w:val="24"/>
          <w:shd w:val="clear" w:color="auto" w:fill="FFFFFF"/>
        </w:rPr>
      </w:pPr>
      <w:r>
        <w:rPr>
          <w:rFonts w:hint="eastAsia" w:ascii="黑体" w:hAnsi="仿宋" w:eastAsia="黑体"/>
          <w:color w:val="000000"/>
          <w:kern w:val="0"/>
          <w:sz w:val="24"/>
          <w:szCs w:val="24"/>
          <w:shd w:val="clear" w:color="auto" w:fill="FFFFFF"/>
        </w:rPr>
        <w:t>各乡镇</w:t>
      </w:r>
      <w:r>
        <w:rPr>
          <w:rFonts w:hint="eastAsia" w:ascii="黑体" w:hAnsi="仿宋" w:eastAsia="黑体"/>
          <w:color w:val="000000"/>
          <w:kern w:val="0"/>
          <w:sz w:val="24"/>
          <w:szCs w:val="24"/>
          <w:shd w:val="clear" w:color="auto" w:fill="FFFFFF"/>
          <w:lang w:eastAsia="zh-CN"/>
        </w:rPr>
        <w:t>（街道）</w:t>
      </w:r>
      <w:r>
        <w:rPr>
          <w:rFonts w:hint="eastAsia" w:ascii="黑体" w:hAnsi="仿宋" w:eastAsia="黑体"/>
          <w:color w:val="000000"/>
          <w:kern w:val="0"/>
          <w:sz w:val="24"/>
          <w:szCs w:val="24"/>
          <w:shd w:val="clear" w:color="auto" w:fill="FFFFFF"/>
        </w:rPr>
        <w:t>人社所咨询电话</w:t>
      </w:r>
    </w:p>
    <w:tbl>
      <w:tblPr>
        <w:tblStyle w:val="2"/>
        <w:tblW w:w="8532" w:type="dxa"/>
        <w:tblInd w:w="0" w:type="dxa"/>
        <w:tblLayout w:type="fixed"/>
        <w:tblCellMar>
          <w:top w:w="0" w:type="dxa"/>
          <w:left w:w="0" w:type="dxa"/>
          <w:bottom w:w="0" w:type="dxa"/>
          <w:right w:w="0" w:type="dxa"/>
        </w:tblCellMar>
      </w:tblPr>
      <w:tblGrid>
        <w:gridCol w:w="894"/>
        <w:gridCol w:w="1309"/>
        <w:gridCol w:w="1786"/>
        <w:gridCol w:w="241"/>
        <w:gridCol w:w="1206"/>
        <w:gridCol w:w="1309"/>
        <w:gridCol w:w="1787"/>
      </w:tblGrid>
      <w:tr>
        <w:tblPrEx>
          <w:tblCellMar>
            <w:top w:w="0" w:type="dxa"/>
            <w:left w:w="0" w:type="dxa"/>
            <w:bottom w:w="0" w:type="dxa"/>
            <w:right w:w="0" w:type="dxa"/>
          </w:tblCellMar>
        </w:tblPrEx>
        <w:trPr>
          <w:trHeight w:val="449" w:hRule="atLeast"/>
        </w:trPr>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济川街道</w:t>
            </w:r>
          </w:p>
        </w:tc>
        <w:tc>
          <w:tcPr>
            <w:tcW w:w="1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87752748</w:t>
            </w:r>
          </w:p>
        </w:tc>
        <w:tc>
          <w:tcPr>
            <w:tcW w:w="241"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2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13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张桥镇</w:t>
            </w:r>
          </w:p>
        </w:tc>
        <w:tc>
          <w:tcPr>
            <w:tcW w:w="1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87561261</w:t>
            </w:r>
          </w:p>
        </w:tc>
      </w:tr>
      <w:tr>
        <w:tblPrEx>
          <w:tblCellMar>
            <w:top w:w="0" w:type="dxa"/>
            <w:left w:w="0" w:type="dxa"/>
            <w:bottom w:w="0" w:type="dxa"/>
            <w:right w:w="0" w:type="dxa"/>
          </w:tblCellMar>
        </w:tblPrEx>
        <w:trPr>
          <w:trHeight w:val="449" w:hRule="atLeast"/>
        </w:trPr>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黄桥镇</w:t>
            </w:r>
          </w:p>
        </w:tc>
        <w:tc>
          <w:tcPr>
            <w:tcW w:w="1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87211470</w:t>
            </w:r>
          </w:p>
        </w:tc>
        <w:tc>
          <w:tcPr>
            <w:tcW w:w="24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2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13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广陵镇</w:t>
            </w:r>
          </w:p>
        </w:tc>
        <w:tc>
          <w:tcPr>
            <w:tcW w:w="1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80731055</w:t>
            </w:r>
          </w:p>
        </w:tc>
      </w:tr>
      <w:tr>
        <w:tblPrEx>
          <w:tblCellMar>
            <w:top w:w="0" w:type="dxa"/>
            <w:left w:w="0" w:type="dxa"/>
            <w:bottom w:w="0" w:type="dxa"/>
            <w:right w:w="0" w:type="dxa"/>
          </w:tblCellMar>
        </w:tblPrEx>
        <w:trPr>
          <w:trHeight w:val="449" w:hRule="atLeast"/>
        </w:trPr>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13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虹桥镇</w:t>
            </w:r>
          </w:p>
        </w:tc>
        <w:tc>
          <w:tcPr>
            <w:tcW w:w="1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87015205</w:t>
            </w:r>
          </w:p>
        </w:tc>
        <w:tc>
          <w:tcPr>
            <w:tcW w:w="24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2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13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元竹镇</w:t>
            </w:r>
          </w:p>
        </w:tc>
        <w:tc>
          <w:tcPr>
            <w:tcW w:w="1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87881057</w:t>
            </w:r>
          </w:p>
        </w:tc>
      </w:tr>
      <w:tr>
        <w:tblPrEx>
          <w:tblCellMar>
            <w:top w:w="0" w:type="dxa"/>
            <w:left w:w="0" w:type="dxa"/>
            <w:bottom w:w="0" w:type="dxa"/>
            <w:right w:w="0" w:type="dxa"/>
          </w:tblCellMar>
        </w:tblPrEx>
        <w:trPr>
          <w:trHeight w:val="449" w:hRule="atLeast"/>
        </w:trPr>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13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滨江镇</w:t>
            </w:r>
          </w:p>
        </w:tc>
        <w:tc>
          <w:tcPr>
            <w:tcW w:w="1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87960308</w:t>
            </w:r>
          </w:p>
        </w:tc>
        <w:tc>
          <w:tcPr>
            <w:tcW w:w="24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2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13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珊瑚镇</w:t>
            </w:r>
          </w:p>
        </w:tc>
        <w:tc>
          <w:tcPr>
            <w:tcW w:w="1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87182905</w:t>
            </w:r>
          </w:p>
        </w:tc>
      </w:tr>
      <w:tr>
        <w:tblPrEx>
          <w:tblCellMar>
            <w:top w:w="0" w:type="dxa"/>
            <w:left w:w="0" w:type="dxa"/>
            <w:bottom w:w="0" w:type="dxa"/>
            <w:right w:w="0" w:type="dxa"/>
          </w:tblCellMar>
        </w:tblPrEx>
        <w:trPr>
          <w:trHeight w:val="449" w:hRule="atLeast"/>
        </w:trPr>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13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姚王镇</w:t>
            </w:r>
          </w:p>
        </w:tc>
        <w:tc>
          <w:tcPr>
            <w:tcW w:w="1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87541320</w:t>
            </w:r>
          </w:p>
        </w:tc>
        <w:tc>
          <w:tcPr>
            <w:tcW w:w="24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2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13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分界镇</w:t>
            </w:r>
          </w:p>
        </w:tc>
        <w:tc>
          <w:tcPr>
            <w:tcW w:w="1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82739036</w:t>
            </w:r>
          </w:p>
        </w:tc>
      </w:tr>
      <w:tr>
        <w:tblPrEx>
          <w:tblCellMar>
            <w:top w:w="0" w:type="dxa"/>
            <w:left w:w="0" w:type="dxa"/>
            <w:bottom w:w="0" w:type="dxa"/>
            <w:right w:w="0" w:type="dxa"/>
          </w:tblCellMar>
        </w:tblPrEx>
        <w:trPr>
          <w:trHeight w:val="449" w:hRule="atLeast"/>
        </w:trPr>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13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新街镇</w:t>
            </w:r>
          </w:p>
        </w:tc>
        <w:tc>
          <w:tcPr>
            <w:tcW w:w="1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87491079</w:t>
            </w:r>
          </w:p>
        </w:tc>
        <w:tc>
          <w:tcPr>
            <w:tcW w:w="24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2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13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古溪镇</w:t>
            </w:r>
          </w:p>
        </w:tc>
        <w:tc>
          <w:tcPr>
            <w:tcW w:w="1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82363937</w:t>
            </w:r>
          </w:p>
        </w:tc>
      </w:tr>
      <w:tr>
        <w:tblPrEx>
          <w:tblCellMar>
            <w:top w:w="0" w:type="dxa"/>
            <w:left w:w="0" w:type="dxa"/>
            <w:bottom w:w="0" w:type="dxa"/>
            <w:right w:w="0" w:type="dxa"/>
          </w:tblCellMar>
        </w:tblPrEx>
        <w:trPr>
          <w:trHeight w:val="449" w:hRule="atLeast"/>
        </w:trPr>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13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河失镇</w:t>
            </w:r>
          </w:p>
        </w:tc>
        <w:tc>
          <w:tcPr>
            <w:tcW w:w="1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87361263</w:t>
            </w:r>
          </w:p>
        </w:tc>
        <w:tc>
          <w:tcPr>
            <w:tcW w:w="241"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2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13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宣堡镇</w:t>
            </w:r>
          </w:p>
        </w:tc>
        <w:tc>
          <w:tcPr>
            <w:tcW w:w="1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82363033</w:t>
            </w:r>
          </w:p>
        </w:tc>
      </w:tr>
      <w:tr>
        <w:tblPrEx>
          <w:tblCellMar>
            <w:top w:w="0" w:type="dxa"/>
            <w:left w:w="0" w:type="dxa"/>
            <w:bottom w:w="0" w:type="dxa"/>
            <w:right w:w="0" w:type="dxa"/>
          </w:tblCellMar>
        </w:tblPrEx>
        <w:trPr>
          <w:trHeight w:val="459" w:hRule="atLeast"/>
        </w:trPr>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13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曲霞镇</w:t>
            </w:r>
          </w:p>
        </w:tc>
        <w:tc>
          <w:tcPr>
            <w:tcW w:w="1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87351709</w:t>
            </w:r>
          </w:p>
        </w:tc>
        <w:tc>
          <w:tcPr>
            <w:tcW w:w="241"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2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w:t>
            </w:r>
          </w:p>
        </w:tc>
        <w:tc>
          <w:tcPr>
            <w:tcW w:w="13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根思乡</w:t>
            </w:r>
          </w:p>
        </w:tc>
        <w:tc>
          <w:tcPr>
            <w:tcW w:w="1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80721937</w:t>
            </w:r>
          </w:p>
        </w:tc>
      </w:tr>
    </w:tbl>
    <w:p>
      <w:pPr>
        <w:keepNext w:val="0"/>
        <w:keepLines w:val="0"/>
        <w:pageBreakBefore w:val="0"/>
        <w:widowControl/>
        <w:shd w:val="clear" w:color="auto" w:fill="FFFFFF"/>
        <w:kinsoku/>
        <w:wordWrap/>
        <w:overflowPunct/>
        <w:topLinePunct w:val="0"/>
        <w:autoSpaceDE/>
        <w:autoSpaceDN/>
        <w:bidi w:val="0"/>
        <w:adjustRightInd/>
        <w:snapToGrid/>
        <w:spacing w:line="400" w:lineRule="exact"/>
        <w:jc w:val="center"/>
        <w:rPr>
          <w:rFonts w:hint="eastAsia" w:ascii="黑体" w:hAnsi="仿宋" w:eastAsia="黑体"/>
          <w:color w:val="000000"/>
          <w:kern w:val="0"/>
          <w:sz w:val="24"/>
          <w:szCs w:val="24"/>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firstLineChars="200"/>
        <w:jc w:val="right"/>
        <w:rPr>
          <w:rFonts w:hint="eastAsia" w:ascii="仿宋_GB2312" w:hAnsi="仿宋_GB2312" w:eastAsia="仿宋_GB2312" w:cs="仿宋_GB2312"/>
          <w:color w:val="000000"/>
          <w:kern w:val="0"/>
          <w:sz w:val="24"/>
          <w:szCs w:val="24"/>
          <w:shd w:val="clear" w:color="auto" w:fill="FFFFFF"/>
          <w:lang w:eastAsia="zh-CN"/>
        </w:rPr>
      </w:pPr>
      <w:r>
        <w:rPr>
          <w:rFonts w:hint="eastAsia" w:ascii="仿宋_GB2312" w:hAnsi="仿宋_GB2312" w:eastAsia="仿宋_GB2312" w:cs="仿宋_GB2312"/>
          <w:color w:val="000000"/>
          <w:kern w:val="0"/>
          <w:sz w:val="24"/>
          <w:szCs w:val="24"/>
          <w:shd w:val="clear" w:color="auto" w:fill="FFFFFF"/>
          <w:lang w:eastAsia="zh-CN"/>
        </w:rPr>
        <w:t>泰兴市人力资源和社会保障局</w:t>
      </w:r>
    </w:p>
    <w:p>
      <w:pPr>
        <w:widowControl/>
        <w:shd w:val="clear" w:color="auto" w:fill="FFFFFF"/>
        <w:ind w:firstLine="640" w:firstLineChars="200"/>
        <w:jc w:val="both"/>
        <w:rPr>
          <w:rFonts w:hint="eastAsia" w:ascii="黑体" w:hAnsi="仿宋" w:eastAsia="黑体"/>
          <w:color w:val="000000"/>
          <w:kern w:val="0"/>
          <w:sz w:val="32"/>
          <w:szCs w:val="32"/>
          <w:shd w:val="clear" w:color="auto" w:fill="FFFFFF"/>
        </w:rPr>
      </w:pPr>
    </w:p>
    <w:p/>
    <w:sectPr>
      <w:pgSz w:w="11906" w:h="16838"/>
      <w:pgMar w:top="2268" w:right="1701" w:bottom="226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001010101"/>
    <w:charset w:val="86"/>
    <w:family w:val="modern"/>
    <w:pitch w:val="default"/>
    <w:sig w:usb0="00000000" w:usb1="00000000" w:usb2="00000000" w:usb3="00000000" w:csb0="00040000" w:csb1="00000000"/>
  </w:font>
  <w:font w:name="仿宋_GB2312">
    <w:altName w:val="仿宋"/>
    <w:panose1 w:val="02010609030001010101"/>
    <w:charset w:val="86"/>
    <w:family w:val="modern"/>
    <w:pitch w:val="default"/>
    <w:sig w:usb0="00000000" w:usb1="00000000" w:usb2="00000000" w:usb3="00000000" w:csb0="00040000" w:csb1="00000000"/>
  </w:font>
  <w:font w:name="华文楷体">
    <w:panose1 w:val="02010600040101010101"/>
    <w:charset w:val="7A"/>
    <w:family w:val="auto"/>
    <w:pitch w:val="default"/>
    <w:sig w:usb0="00000287" w:usb1="080F0000" w:usb2="00000000" w:usb3="00000000" w:csb0="0004009F" w:csb1="DFD70000"/>
  </w:font>
  <w:font w:name="仿宋">
    <w:panose1 w:val="02010609060101010101"/>
    <w:charset w:val="7A"/>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295171"/>
    <w:rsid w:val="2B295171"/>
    <w:rsid w:val="3DE33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rFonts w:ascii="Calibri" w:hAnsi="Calibri" w:eastAsia="宋体"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2020-01-31T06:18:00Z</dcterms:created>
  <dc:creator>刘亚洲</dc:creator>
  <cp:lastModifiedBy>刘亚洲</cp:lastModifiedBy>
  <dcterms:modified xsi:type="dcterms:W3CDTF">2020-01-31T06:18:55Z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